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FCFEC">
      <w:pPr>
        <w:widowControl w:val="0"/>
        <w:numPr>
          <w:ilvl w:val="0"/>
          <w:numId w:val="0"/>
        </w:numPr>
        <w:wordWrap/>
        <w:adjustRightInd/>
        <w:snapToGrid/>
        <w:spacing w:line="620" w:lineRule="exact"/>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丁庄街道洞上社区关于十五届区委第十一轮巡察整改进展情况</w:t>
      </w:r>
      <w:bookmarkStart w:id="0" w:name="_GoBack"/>
      <w:bookmarkEnd w:id="0"/>
      <w:r>
        <w:rPr>
          <w:rFonts w:hint="eastAsia" w:ascii="方正小标宋简体" w:hAnsi="方正小标宋简体" w:eastAsia="方正小标宋简体" w:cs="方正小标宋简体"/>
          <w:color w:val="auto"/>
          <w:spacing w:val="0"/>
          <w:sz w:val="44"/>
          <w:szCs w:val="44"/>
          <w:lang w:val="en-US" w:eastAsia="zh-CN"/>
        </w:rPr>
        <w:t>的通报</w:t>
      </w:r>
    </w:p>
    <w:p w14:paraId="46B9191C">
      <w:pPr>
        <w:keepNext w:val="0"/>
        <w:keepLines w:val="0"/>
        <w:pageBreakBefore w:val="0"/>
        <w:widowControl w:val="0"/>
        <w:numPr>
          <w:ilvl w:val="0"/>
          <w:numId w:val="0"/>
        </w:numPr>
        <w:kinsoku/>
        <w:wordWrap/>
        <w:topLinePunct w:val="0"/>
        <w:bidi w:val="0"/>
        <w:adjustRightInd/>
        <w:snapToGrid/>
        <w:spacing w:line="360" w:lineRule="auto"/>
        <w:ind w:left="0" w:leftChars="0" w:firstLine="640" w:firstLineChars="200"/>
        <w:jc w:val="both"/>
        <w:textAlignment w:val="auto"/>
        <w:rPr>
          <w:rFonts w:hint="eastAsia" w:ascii="仿宋" w:hAnsi="仿宋" w:eastAsia="仿宋" w:cs="仿宋"/>
          <w:color w:val="auto"/>
          <w:spacing w:val="0"/>
          <w:sz w:val="32"/>
          <w:szCs w:val="32"/>
          <w:lang w:val="en-US" w:eastAsia="zh-CN"/>
        </w:rPr>
      </w:pPr>
    </w:p>
    <w:p w14:paraId="3F68AEE7">
      <w:pPr>
        <w:keepNext w:val="0"/>
        <w:keepLines w:val="0"/>
        <w:pageBreakBefore w:val="0"/>
        <w:widowControl w:val="0"/>
        <w:numPr>
          <w:ilvl w:val="0"/>
          <w:numId w:val="0"/>
        </w:numPr>
        <w:kinsoku/>
        <w:wordWrap/>
        <w:topLinePunct w:val="0"/>
        <w:bidi w:val="0"/>
        <w:adjustRightInd/>
        <w:snapToGrid/>
        <w:spacing w:line="360" w:lineRule="auto"/>
        <w:ind w:left="0" w:leftChars="0"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根据区委统一部署，2025年7月2日至8月10日，区委第四巡察组对洞上社区开展了巡察。9月15日，第四巡察组向洞上社区反馈了巡察意见。按照巡察工作有关要求，现将巡察整改进展情况报告如下。</w:t>
      </w:r>
    </w:p>
    <w:p w14:paraId="78FB0247">
      <w:pPr>
        <w:keepNext w:val="0"/>
        <w:keepLines w:val="0"/>
        <w:pageBreakBefore w:val="0"/>
        <w:widowControl w:val="0"/>
        <w:numPr>
          <w:ilvl w:val="0"/>
          <w:numId w:val="1"/>
        </w:numPr>
        <w:kinsoku/>
        <w:wordWrap/>
        <w:topLinePunct w:val="0"/>
        <w:bidi w:val="0"/>
        <w:adjustRightInd/>
        <w:snapToGrid/>
        <w:spacing w:line="360" w:lineRule="auto"/>
        <w:ind w:left="0"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集中整改期内己完成的整改事项</w:t>
      </w:r>
    </w:p>
    <w:p w14:paraId="0DE9490D">
      <w:pPr>
        <w:keepNext w:val="0"/>
        <w:keepLines w:val="0"/>
        <w:pageBreakBefore w:val="0"/>
        <w:widowControl w:val="0"/>
        <w:numPr>
          <w:ilvl w:val="0"/>
          <w:numId w:val="0"/>
        </w:numPr>
        <w:kinsoku/>
        <w:wordWrap/>
        <w:topLinePunct w:val="0"/>
        <w:bidi w:val="0"/>
        <w:adjustRightInd/>
        <w:snapToGrid/>
        <w:spacing w:line="360" w:lineRule="auto"/>
        <w:ind w:left="0" w:leftChars="0"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截至2025月12月11日，巡察反馈的18个具体问题，制定整改措施22个，已完成整改措施20个，未完成整改措施2个。</w:t>
      </w:r>
    </w:p>
    <w:p w14:paraId="59B3D6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 w:leftChars="0" w:firstLine="643" w:firstLine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kern w:val="2"/>
          <w:sz w:val="32"/>
          <w:szCs w:val="32"/>
          <w:lang w:val="en-US" w:eastAsia="zh-CN" w:bidi="ar-SA"/>
        </w:rPr>
        <w:t>（一）</w:t>
      </w:r>
      <w:r>
        <w:rPr>
          <w:rFonts w:hint="eastAsia" w:ascii="仿宋" w:hAnsi="仿宋" w:eastAsia="仿宋" w:cs="仿宋"/>
          <w:b/>
          <w:bCs/>
          <w:color w:val="auto"/>
          <w:spacing w:val="0"/>
          <w:sz w:val="32"/>
          <w:szCs w:val="32"/>
          <w:lang w:val="en-US" w:eastAsia="zh-CN"/>
        </w:rPr>
        <w:t>对政治理论学习不重视，应该学而没有学或者敷衍学习</w:t>
      </w:r>
    </w:p>
    <w:p w14:paraId="0477A42B">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洞上没有专门的“两委”会议记录本，只有五本黑色活页记录本，记录本上几乎全都是安排部署社区具体事务及工作安排和“四议两公开”事项，2020年至今理论学习内容很少只有11次学习，其中4次为党史学习，5次为二十届三中全会学习，二十大精神到2023年4月才学习了一次，学习大部分以小标题或者四行内容带过，没有学习习近平总书记2025年5月考察河南时重要讲话精神，没有关于“三农”政策的理论学习。</w:t>
      </w:r>
    </w:p>
    <w:p w14:paraId="22599DC3">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2、没有执行第一议题制度。党支部会议、党员大会都没有第一议题内容。</w:t>
      </w:r>
    </w:p>
    <w:p w14:paraId="1CFB485E">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w:t>
      </w:r>
      <w:r>
        <w:rPr>
          <w:rFonts w:hint="eastAsia" w:ascii="仿宋" w:hAnsi="仿宋" w:eastAsia="仿宋" w:cs="仿宋"/>
          <w:b w:val="0"/>
          <w:bCs w:val="0"/>
          <w:i w:val="0"/>
          <w:iCs w:val="0"/>
          <w:color w:val="auto"/>
          <w:kern w:val="0"/>
          <w:sz w:val="32"/>
          <w:szCs w:val="32"/>
          <w:lang w:val="en-US" w:eastAsia="zh-CN" w:bidi="ar"/>
        </w:rPr>
        <w:t>已完成</w:t>
      </w:r>
    </w:p>
    <w:p w14:paraId="564BC04F">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default"/>
          <w:lang w:val="en-US" w:eastAsia="zh-CN"/>
        </w:rPr>
      </w:pPr>
      <w:r>
        <w:rPr>
          <w:rFonts w:hint="eastAsia" w:ascii="仿宋" w:hAnsi="仿宋" w:eastAsia="仿宋" w:cs="仿宋"/>
          <w:b/>
          <w:bCs/>
          <w:sz w:val="32"/>
          <w:szCs w:val="32"/>
          <w:lang w:val="en-US" w:eastAsia="zh-CN"/>
        </w:rPr>
        <w:t>整改情况：一是</w:t>
      </w:r>
      <w:r>
        <w:rPr>
          <w:rFonts w:hint="eastAsia" w:ascii="仿宋" w:hAnsi="仿宋" w:eastAsia="仿宋" w:cs="仿宋"/>
          <w:b w:val="0"/>
          <w:bCs w:val="0"/>
          <w:color w:val="auto"/>
          <w:kern w:val="0"/>
          <w:sz w:val="32"/>
          <w:szCs w:val="32"/>
          <w:lang w:val="en-US" w:eastAsia="zh-CN" w:bidi="ar"/>
        </w:rPr>
        <w:t>“两委”会议记录本是五本黑色活页专记事务安排与“四议两公开”由王莉娟记录管理，现已把活页本换掉，“三会一课”记录本有贺鹏管理记录；</w:t>
      </w:r>
      <w:r>
        <w:rPr>
          <w:rFonts w:hint="eastAsia" w:ascii="仿宋" w:hAnsi="仿宋" w:eastAsia="仿宋" w:cs="仿宋"/>
          <w:b/>
          <w:bCs/>
          <w:color w:val="auto"/>
          <w:kern w:val="0"/>
          <w:sz w:val="32"/>
          <w:szCs w:val="32"/>
          <w:lang w:val="en-US" w:eastAsia="zh-CN" w:bidi="ar"/>
        </w:rPr>
        <w:t>二是</w:t>
      </w:r>
      <w:r>
        <w:rPr>
          <w:rFonts w:hint="eastAsia" w:ascii="仿宋_GB2312" w:hAnsi="仿宋_GB2312" w:eastAsia="仿宋_GB2312" w:cs="仿宋_GB2312"/>
          <w:color w:val="auto"/>
          <w:spacing w:val="0"/>
          <w:sz w:val="32"/>
          <w:szCs w:val="32"/>
          <w:lang w:val="en-US" w:eastAsia="zh-CN"/>
        </w:rPr>
        <w:t>10</w:t>
      </w:r>
      <w:r>
        <w:rPr>
          <w:rFonts w:hint="default" w:ascii="仿宋_GB2312" w:hAnsi="仿宋_GB2312" w:eastAsia="仿宋_GB2312" w:cs="仿宋_GB2312"/>
          <w:color w:val="auto"/>
          <w:spacing w:val="0"/>
          <w:sz w:val="32"/>
          <w:szCs w:val="32"/>
          <w:lang w:val="en-US" w:eastAsia="zh-CN"/>
        </w:rPr>
        <w:t>月1</w:t>
      </w:r>
      <w:r>
        <w:rPr>
          <w:rFonts w:hint="eastAsia" w:ascii="仿宋_GB2312" w:hAnsi="仿宋_GB2312" w:eastAsia="仿宋_GB2312" w:cs="仿宋_GB2312"/>
          <w:color w:val="auto"/>
          <w:spacing w:val="0"/>
          <w:sz w:val="32"/>
          <w:szCs w:val="32"/>
          <w:lang w:val="en-US" w:eastAsia="zh-CN"/>
        </w:rPr>
        <w:t>5</w:t>
      </w:r>
      <w:r>
        <w:rPr>
          <w:rFonts w:hint="default" w:ascii="仿宋_GB2312" w:hAnsi="仿宋_GB2312" w:eastAsia="仿宋_GB2312" w:cs="仿宋_GB2312"/>
          <w:color w:val="auto"/>
          <w:spacing w:val="0"/>
          <w:sz w:val="32"/>
          <w:szCs w:val="32"/>
          <w:lang w:val="en-US" w:eastAsia="zh-CN"/>
        </w:rPr>
        <w:t>日，组织“两委”班子、开展专题学习，</w:t>
      </w:r>
      <w:r>
        <w:rPr>
          <w:rFonts w:hint="eastAsia" w:ascii="仿宋_GB2312" w:hAnsi="仿宋_GB2312" w:eastAsia="仿宋_GB2312" w:cs="仿宋_GB2312"/>
          <w:color w:val="auto"/>
          <w:spacing w:val="0"/>
          <w:sz w:val="32"/>
          <w:szCs w:val="32"/>
          <w:lang w:val="en-US" w:eastAsia="zh-CN"/>
        </w:rPr>
        <w:t>严格要求第一议题制度，</w:t>
      </w:r>
      <w:r>
        <w:rPr>
          <w:rFonts w:hint="default" w:ascii="仿宋_GB2312" w:hAnsi="仿宋_GB2312" w:eastAsia="仿宋_GB2312" w:cs="仿宋_GB2312"/>
          <w:color w:val="auto"/>
          <w:spacing w:val="0"/>
          <w:sz w:val="32"/>
          <w:szCs w:val="32"/>
          <w:lang w:val="en-US" w:eastAsia="zh-CN"/>
        </w:rPr>
        <w:t>由社区党委书记</w:t>
      </w:r>
      <w:r>
        <w:rPr>
          <w:rFonts w:hint="eastAsia" w:ascii="仿宋_GB2312" w:hAnsi="仿宋_GB2312" w:eastAsia="仿宋_GB2312" w:cs="仿宋_GB2312"/>
          <w:color w:val="auto"/>
          <w:spacing w:val="0"/>
          <w:sz w:val="32"/>
          <w:szCs w:val="32"/>
          <w:lang w:val="en-US" w:eastAsia="zh-CN"/>
        </w:rPr>
        <w:t>王明生领学</w:t>
      </w:r>
      <w:r>
        <w:rPr>
          <w:rFonts w:hint="eastAsia" w:ascii="仿宋" w:hAnsi="仿宋" w:eastAsia="仿宋" w:cs="仿宋"/>
          <w:b w:val="0"/>
          <w:bCs w:val="0"/>
          <w:color w:val="auto"/>
          <w:kern w:val="0"/>
          <w:sz w:val="32"/>
          <w:szCs w:val="32"/>
          <w:lang w:val="en-US" w:eastAsia="zh-CN" w:bidi="ar"/>
        </w:rPr>
        <w:t>习近平总书记2025年5月考察河南时重要讲话精神与“三农”政策的理论学习</w:t>
      </w:r>
      <w:r>
        <w:rPr>
          <w:rFonts w:hint="default" w:ascii="仿宋_GB2312" w:hAnsi="仿宋_GB2312" w:eastAsia="仿宋_GB2312" w:cs="仿宋_GB2312"/>
          <w:color w:val="auto"/>
          <w:spacing w:val="0"/>
          <w:sz w:val="32"/>
          <w:szCs w:val="32"/>
          <w:lang w:val="en-US" w:eastAsia="zh-CN"/>
        </w:rPr>
        <w:t>班子成员逐一交流学习心得</w:t>
      </w:r>
      <w:r>
        <w:rPr>
          <w:rFonts w:hint="eastAsia" w:ascii="仿宋_GB2312" w:hAnsi="仿宋_GB2312" w:eastAsia="仿宋_GB2312" w:cs="仿宋_GB2312"/>
          <w:color w:val="auto"/>
          <w:spacing w:val="0"/>
          <w:sz w:val="32"/>
          <w:szCs w:val="32"/>
          <w:lang w:val="en-US" w:eastAsia="zh-CN"/>
        </w:rPr>
        <w:t>，整改期间召开了4次会议，全部落实“第一议题制度”。</w:t>
      </w:r>
    </w:p>
    <w:p w14:paraId="277FEFE5">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13" w:leftChars="0" w:firstLine="643" w:firstLineChars="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（二）对人居环境整治不重视</w:t>
      </w:r>
    </w:p>
    <w:p w14:paraId="1E072010">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走访发现，洞上社区两个公厕卫生差，臭气熏天且垃圾纸未打扫，群众反映经常清理不及时。铁西一条路边碎砖瓦、破布和泡沫垃圾堆积。</w:t>
      </w:r>
    </w:p>
    <w:p w14:paraId="0ACD7365">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54E2CB71">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整改情况：一是</w:t>
      </w:r>
      <w:r>
        <w:rPr>
          <w:rFonts w:hint="eastAsia" w:ascii="仿宋" w:hAnsi="仿宋" w:eastAsia="仿宋" w:cs="仿宋"/>
          <w:b w:val="0"/>
          <w:bCs w:val="0"/>
          <w:color w:val="auto"/>
          <w:kern w:val="0"/>
          <w:sz w:val="32"/>
          <w:szCs w:val="32"/>
          <w:lang w:val="en-US" w:eastAsia="zh-CN" w:bidi="ar"/>
        </w:rPr>
        <w:t>11月15日组织全面清理</w:t>
      </w:r>
      <w:r>
        <w:rPr>
          <w:rFonts w:hint="eastAsia" w:ascii="仿宋" w:hAnsi="仿宋" w:eastAsia="仿宋" w:cs="仿宋"/>
          <w:b/>
          <w:bCs/>
          <w:color w:val="auto"/>
          <w:kern w:val="0"/>
          <w:sz w:val="32"/>
          <w:szCs w:val="32"/>
          <w:lang w:val="en-US" w:eastAsia="zh-CN" w:bidi="ar"/>
        </w:rPr>
        <w:t>，</w:t>
      </w:r>
      <w:r>
        <w:rPr>
          <w:rFonts w:hint="eastAsia" w:ascii="仿宋" w:hAnsi="仿宋" w:eastAsia="仿宋" w:cs="仿宋"/>
          <w:b w:val="0"/>
          <w:bCs w:val="0"/>
          <w:color w:val="auto"/>
          <w:kern w:val="0"/>
          <w:sz w:val="32"/>
          <w:szCs w:val="32"/>
          <w:lang w:val="en-US" w:eastAsia="zh-CN" w:bidi="ar"/>
        </w:rPr>
        <w:t>保洁人员对洞上社区的两个公厕进行彻底清扫、冲洗、消毒，确保无异味、无积存垃圾和污物，恢复正常使用卫生标准；</w:t>
      </w:r>
      <w:r>
        <w:rPr>
          <w:rFonts w:hint="eastAsia" w:ascii="仿宋" w:hAnsi="仿宋" w:eastAsia="仿宋" w:cs="仿宋"/>
          <w:b/>
          <w:bCs/>
          <w:color w:val="auto"/>
          <w:kern w:val="0"/>
          <w:sz w:val="32"/>
          <w:szCs w:val="32"/>
          <w:lang w:val="en-US" w:eastAsia="zh-CN" w:bidi="ar"/>
        </w:rPr>
        <w:t>二是</w:t>
      </w:r>
      <w:r>
        <w:rPr>
          <w:rFonts w:hint="eastAsia" w:ascii="仿宋" w:hAnsi="仿宋" w:eastAsia="仿宋" w:cs="仿宋"/>
          <w:b w:val="0"/>
          <w:bCs w:val="0"/>
          <w:color w:val="auto"/>
          <w:kern w:val="0"/>
          <w:sz w:val="32"/>
          <w:szCs w:val="32"/>
          <w:lang w:val="en-US" w:eastAsia="zh-CN" w:bidi="ar"/>
        </w:rPr>
        <w:t>组织人员、车辆对铁西路边堆积的碎砖瓦、破布、泡沫等混合垃圾进行清运，并对该区域进行清扫，恢复道路整洁。</w:t>
      </w:r>
    </w:p>
    <w:p w14:paraId="024B1941">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（三）“三务”公开栏未对“三务”进行公示</w:t>
      </w:r>
    </w:p>
    <w:p w14:paraId="6ACBA79D">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洞上社区“三务”公开栏（社区办公地点、居民聚集区域）都没有公示社区信息，走访群众表示没有见到社区“四议两公开”的公示信息，对社区的收入支出并不知情。</w:t>
      </w:r>
    </w:p>
    <w:p w14:paraId="5A6D0E15">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7E04CE9D">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sz w:val="32"/>
          <w:szCs w:val="32"/>
          <w:lang w:val="en-US" w:eastAsia="zh-CN"/>
        </w:rPr>
        <w:t>严格执行“四议两公开”程序，2025年12月19日在社区公开栏公开洞上社区经济责任专项审计报告，公示期七天。</w:t>
      </w:r>
    </w:p>
    <w:p w14:paraId="7256B660">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（四）租赁不公开、不透明，租赁、续租未经过“四议两公开”，租金收取不及时</w:t>
      </w:r>
    </w:p>
    <w:p w14:paraId="0CF36316">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处置集体资产未经过“四议两公开”程序。洞上社区在6个集体资产出租（门面房、场院），其中5处在拖欠相当金额的房租情况下未经过“四议两公开”程序续签合同，并且拖欠的房租在合同续签后一两年后才收齐，如2024年7月9日收富甲门业2018年1月1日至2020年12月31日租金12万。另外一处集体资产租赁也没有经过“四议两公开”程序。</w:t>
      </w:r>
    </w:p>
    <w:p w14:paraId="3A54BD8C">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0827A591">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default"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2025年9月份以后签订合同并在社区公示栏公示。</w:t>
      </w:r>
    </w:p>
    <w:p w14:paraId="3C33E331">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（五）减免租金未经过“四议两公开”</w:t>
      </w:r>
    </w:p>
    <w:p w14:paraId="5FAEC5CC">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洞上社区“四议两公开”记录本显示2024年7月10日-7月13日，先后召开党支部会、两委会、党员会、居民代表会，会议讨论社区门面减免房租的问题，四个会议都只记录了洞上书记一人的发言，没有其他人员讨论商议决策的内容，而且只显示减免一定期限的房租，没有说具体多长时间。除了党支部会议和两委会有签名，两委会3人签名，其中2个人签名不是本人签名，党支部会有6人签名，其中4人不是本人签名，后面两个会议记录均无党员和居民代表的签字。后面经巡察组谈话两委人员，表示减免了半年的房租（约集体收入的一半20万）。走访群众时候了解，大部分群众只知道社区有门面房出租，具体租金什么情况都不清楚。巡察组组织居民代表做调研，实际参加群众代表22名（应到有32名），知道的群众代表仅5名。</w:t>
      </w:r>
    </w:p>
    <w:p w14:paraId="754CB36B">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0D60EC66">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3" w:firstLineChars="200"/>
        <w:jc w:val="both"/>
        <w:textAlignment w:val="auto"/>
        <w:rPr>
          <w:rFonts w:hint="default"/>
          <w:b/>
          <w:bCs/>
          <w:lang w:val="en-US" w:eastAsia="zh-CN"/>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10月15日</w:t>
      </w:r>
      <w:r>
        <w:rPr>
          <w:rFonts w:hint="eastAsia" w:ascii="仿宋" w:hAnsi="仿宋" w:eastAsia="仿宋" w:cs="仿宋"/>
          <w:sz w:val="32"/>
          <w:szCs w:val="32"/>
        </w:rPr>
        <w:t>组织“两委”干部、</w:t>
      </w:r>
      <w:r>
        <w:rPr>
          <w:rFonts w:hint="eastAsia" w:ascii="仿宋" w:hAnsi="仿宋" w:eastAsia="仿宋" w:cs="仿宋"/>
          <w:sz w:val="32"/>
          <w:szCs w:val="32"/>
          <w:lang w:val="en-US" w:eastAsia="zh-CN"/>
        </w:rPr>
        <w:t>组长</w:t>
      </w:r>
      <w:r>
        <w:rPr>
          <w:rFonts w:hint="eastAsia" w:ascii="仿宋" w:hAnsi="仿宋" w:eastAsia="仿宋" w:cs="仿宋"/>
          <w:sz w:val="32"/>
          <w:szCs w:val="32"/>
        </w:rPr>
        <w:t>和</w:t>
      </w:r>
      <w:r>
        <w:rPr>
          <w:rFonts w:hint="eastAsia" w:ascii="仿宋" w:hAnsi="仿宋" w:eastAsia="仿宋" w:cs="仿宋"/>
          <w:sz w:val="32"/>
          <w:szCs w:val="32"/>
          <w:lang w:val="en-US" w:eastAsia="zh-CN"/>
        </w:rPr>
        <w:t>党小组长</w:t>
      </w:r>
      <w:r>
        <w:rPr>
          <w:rFonts w:hint="eastAsia" w:ascii="仿宋" w:hAnsi="仿宋" w:eastAsia="仿宋" w:cs="仿宋"/>
          <w:sz w:val="32"/>
          <w:szCs w:val="32"/>
        </w:rPr>
        <w:t>重新学习“四议两公开”制度，明确操作流程和记录要求。</w:t>
      </w:r>
    </w:p>
    <w:p w14:paraId="1D5F19E8">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（六）财务制度落实不严格</w:t>
      </w:r>
    </w:p>
    <w:p w14:paraId="66C19EC8">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社区“三资”未纳入街道三资管理中心统一管理；财务原始凭装订不及时，财务原始档案管理不规范;2019年至2023年支付办公楼地板砖、广告物料、采购无塔供水器共计5笔12.71万元未附合同;2022年至2023年支付垃圾清运、社区路灯安装费2笔4.65万元无验收报告;2023年1月支春节购买食品慰问老干部2.99万元，领取人未签字。</w:t>
      </w:r>
    </w:p>
    <w:p w14:paraId="7B560A27">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3C24A80F">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已与</w:t>
      </w:r>
      <w:r>
        <w:rPr>
          <w:rFonts w:hint="eastAsia" w:ascii="仿宋" w:hAnsi="仿宋" w:eastAsia="仿宋" w:cs="仿宋"/>
          <w:sz w:val="32"/>
          <w:szCs w:val="32"/>
        </w:rPr>
        <w:t>与街道“三资”管理中心对接，</w:t>
      </w:r>
      <w:r>
        <w:rPr>
          <w:rFonts w:hint="eastAsia" w:ascii="仿宋" w:hAnsi="仿宋" w:eastAsia="仿宋" w:cs="仿宋"/>
          <w:sz w:val="32"/>
          <w:szCs w:val="32"/>
          <w:lang w:val="en-US" w:eastAsia="zh-CN"/>
        </w:rPr>
        <w:t>由第三方记账公司装订财务凭证，统一管理社区档案材料，</w:t>
      </w:r>
      <w:r>
        <w:rPr>
          <w:rFonts w:hint="eastAsia" w:ascii="仿宋" w:hAnsi="仿宋" w:eastAsia="仿宋" w:cs="仿宋"/>
          <w:sz w:val="32"/>
          <w:szCs w:val="32"/>
        </w:rPr>
        <w:t>全面清理近年财务凭证</w:t>
      </w:r>
      <w:r>
        <w:rPr>
          <w:rFonts w:hint="eastAsia" w:ascii="仿宋" w:hAnsi="仿宋" w:eastAsia="仿宋" w:cs="仿宋"/>
          <w:sz w:val="32"/>
          <w:szCs w:val="32"/>
          <w:lang w:eastAsia="zh-CN"/>
        </w:rPr>
        <w:t>。</w:t>
      </w:r>
    </w:p>
    <w:p w14:paraId="4BF710EA">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530" w:firstLineChars="165"/>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（七）财政补助专项资金使用不规范</w:t>
      </w:r>
    </w:p>
    <w:p w14:paraId="06641FE9">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2021年7月至11月，我区开展全区房屋安全隐患排查整治工作。经查发现，洞上社区在进行房屋安全隐患拆除工程时未执行“四议两公开”；外包施工未进行询价直接将项目工程承包给许昌言正源建筑劳务有限公司施工;2022年-2023年支付该公司预付款25万元，转款凭证均未附工程协议、拨付申请及工程明细、验收等相关手续。该笔款项至今仍以往来账形式挂账。2021至2023年共收丁庄街道房屋安全隐患拆除款4笔106万元,支出房屋安全隐患拆除工程预付款及居民(38人)自拆违建补助款30.58万元，资金余额75.42万元，暂存社区银行账户。</w:t>
      </w:r>
    </w:p>
    <w:p w14:paraId="4BF0B4C2">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w:t>
      </w:r>
      <w:r>
        <w:rPr>
          <w:rFonts w:hint="eastAsia" w:ascii="仿宋_GB2312" w:hAnsi="仿宋_GB2312" w:eastAsia="仿宋_GB2312" w:cs="仿宋_GB2312"/>
          <w:color w:val="auto"/>
          <w:spacing w:val="0"/>
          <w:sz w:val="32"/>
          <w:szCs w:val="32"/>
          <w:lang w:val="en-US" w:eastAsia="zh-CN"/>
        </w:rPr>
        <w:t>完成</w:t>
      </w:r>
    </w:p>
    <w:p w14:paraId="6A7630A7">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10月15日</w:t>
      </w:r>
      <w:r>
        <w:rPr>
          <w:rFonts w:hint="eastAsia" w:ascii="仿宋" w:hAnsi="仿宋" w:eastAsia="仿宋" w:cs="仿宋"/>
          <w:sz w:val="32"/>
          <w:szCs w:val="32"/>
        </w:rPr>
        <w:t>组织“两委”干部、</w:t>
      </w:r>
      <w:r>
        <w:rPr>
          <w:rFonts w:hint="eastAsia" w:ascii="仿宋" w:hAnsi="仿宋" w:eastAsia="仿宋" w:cs="仿宋"/>
          <w:sz w:val="32"/>
          <w:szCs w:val="32"/>
          <w:lang w:val="en-US" w:eastAsia="zh-CN"/>
        </w:rPr>
        <w:t>组长</w:t>
      </w:r>
      <w:r>
        <w:rPr>
          <w:rFonts w:hint="eastAsia" w:ascii="仿宋" w:hAnsi="仿宋" w:eastAsia="仿宋" w:cs="仿宋"/>
          <w:sz w:val="32"/>
          <w:szCs w:val="32"/>
        </w:rPr>
        <w:t>和</w:t>
      </w:r>
      <w:r>
        <w:rPr>
          <w:rFonts w:hint="eastAsia" w:ascii="仿宋" w:hAnsi="仿宋" w:eastAsia="仿宋" w:cs="仿宋"/>
          <w:sz w:val="32"/>
          <w:szCs w:val="32"/>
          <w:lang w:val="en-US" w:eastAsia="zh-CN"/>
        </w:rPr>
        <w:t>党小组长</w:t>
      </w:r>
      <w:r>
        <w:rPr>
          <w:rFonts w:hint="eastAsia" w:ascii="仿宋" w:hAnsi="仿宋" w:eastAsia="仿宋" w:cs="仿宋"/>
          <w:sz w:val="32"/>
          <w:szCs w:val="32"/>
        </w:rPr>
        <w:t>重新学习“四议两公开”制度，规范专项资金管理使用流程，纠正违规行为。</w:t>
      </w:r>
    </w:p>
    <w:p w14:paraId="1011EE0D">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kern w:val="0"/>
          <w:sz w:val="32"/>
          <w:szCs w:val="32"/>
          <w:lang w:val="en-US" w:eastAsia="zh-CN" w:bidi="ar"/>
        </w:rPr>
        <w:t>（八）</w:t>
      </w:r>
      <w:r>
        <w:rPr>
          <w:rFonts w:hint="eastAsia" w:ascii="仿宋" w:hAnsi="仿宋" w:eastAsia="仿宋" w:cs="仿宋"/>
          <w:b/>
          <w:bCs/>
          <w:color w:val="auto"/>
          <w:sz w:val="32"/>
          <w:szCs w:val="32"/>
          <w:vertAlign w:val="baseline"/>
          <w:lang w:val="en-US" w:eastAsia="zh-CN"/>
        </w:rPr>
        <w:t>临时劳务用工不规范</w:t>
      </w:r>
    </w:p>
    <w:p w14:paraId="2023E2D9">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临时劳务用工未经第三方劳务派遣，劳务用工未附发票入账，小时工人员过多。2019年1月至2025年5月期间劳务用工总费用93.99万元未附发票入账。</w:t>
      </w:r>
    </w:p>
    <w:p w14:paraId="0713ECD1">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 w:hAnsi="仿宋" w:eastAsia="仿宋" w:cs="仿宋"/>
          <w:b/>
          <w:bCs/>
          <w:color w:val="auto"/>
          <w:kern w:val="0"/>
          <w:sz w:val="32"/>
          <w:szCs w:val="32"/>
          <w:lang w:val="en-US" w:eastAsia="zh-CN" w:bidi="ar"/>
        </w:rPr>
        <w:t>整改结果：</w:t>
      </w:r>
      <w:r>
        <w:rPr>
          <w:rFonts w:hint="eastAsia" w:ascii="仿宋_GB2312" w:hAnsi="仿宋_GB2312" w:eastAsia="仿宋_GB2312" w:cs="仿宋_GB2312"/>
          <w:color w:val="auto"/>
          <w:spacing w:val="0"/>
          <w:sz w:val="32"/>
          <w:szCs w:val="32"/>
          <w:lang w:val="en-US" w:eastAsia="zh-CN"/>
        </w:rPr>
        <w:t>已完成</w:t>
      </w:r>
    </w:p>
    <w:p w14:paraId="6C49E492">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：9月份以后临时用工由第三方劳务公司派遣，严格按照按财务要求报销。</w:t>
      </w:r>
    </w:p>
    <w:p w14:paraId="112319D3">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（九）未严格执行党组织议事规则</w:t>
      </w:r>
    </w:p>
    <w:p w14:paraId="24F562D2">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洞上社区“四议两公开”记录本使用活页本，商议支出事项大部分会议记录不显示支出金额，且会议仅显示社区书记一人发言，未见其他班子成员发言。</w:t>
      </w:r>
    </w:p>
    <w:p w14:paraId="7D2941F0">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2EF1109D">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由专人记录会议，</w:t>
      </w:r>
      <w:r>
        <w:rPr>
          <w:rFonts w:hint="eastAsia" w:ascii="仿宋" w:hAnsi="仿宋" w:eastAsia="仿宋" w:cs="仿宋"/>
          <w:sz w:val="32"/>
          <w:szCs w:val="32"/>
        </w:rPr>
        <w:t>明确记录要求</w:t>
      </w:r>
      <w:r>
        <w:rPr>
          <w:rFonts w:hint="eastAsia" w:ascii="仿宋" w:hAnsi="仿宋" w:eastAsia="仿宋" w:cs="仿宋"/>
          <w:sz w:val="32"/>
          <w:szCs w:val="32"/>
          <w:lang w:eastAsia="zh-CN"/>
        </w:rPr>
        <w:t>，</w:t>
      </w:r>
      <w:r>
        <w:rPr>
          <w:rFonts w:hint="eastAsia" w:ascii="仿宋" w:hAnsi="仿宋" w:eastAsia="仿宋" w:cs="仿宋"/>
          <w:sz w:val="32"/>
          <w:szCs w:val="32"/>
        </w:rPr>
        <w:t>记录讨论过程、发言要点、明确金额、</w:t>
      </w:r>
      <w:r>
        <w:rPr>
          <w:rFonts w:hint="eastAsia" w:ascii="仿宋" w:hAnsi="仿宋" w:eastAsia="仿宋" w:cs="仿宋"/>
          <w:sz w:val="32"/>
          <w:szCs w:val="32"/>
          <w:lang w:val="en-US" w:eastAsia="zh-CN"/>
        </w:rPr>
        <w:t>班子成员</w:t>
      </w:r>
      <w:r>
        <w:rPr>
          <w:rFonts w:hint="eastAsia" w:ascii="仿宋" w:hAnsi="仿宋" w:eastAsia="仿宋" w:cs="仿宋"/>
          <w:sz w:val="32"/>
          <w:szCs w:val="32"/>
        </w:rPr>
        <w:t>全体签字，并严格执</w:t>
      </w:r>
      <w:r>
        <w:rPr>
          <w:rFonts w:hint="eastAsia" w:ascii="仿宋" w:hAnsi="仿宋" w:eastAsia="仿宋" w:cs="仿宋"/>
          <w:sz w:val="32"/>
          <w:szCs w:val="32"/>
          <w:lang w:val="en-US" w:eastAsia="zh-CN"/>
        </w:rPr>
        <w:t>行</w:t>
      </w:r>
      <w:r>
        <w:rPr>
          <w:rFonts w:hint="eastAsia" w:ascii="仿宋" w:hAnsi="仿宋" w:eastAsia="仿宋" w:cs="仿宋"/>
          <w:sz w:val="32"/>
          <w:szCs w:val="32"/>
        </w:rPr>
        <w:t>。</w:t>
      </w:r>
    </w:p>
    <w:p w14:paraId="336845EB">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（十）存在未执行或“四议两公开”造假的问题</w:t>
      </w:r>
    </w:p>
    <w:p w14:paraId="4EDF09F4">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1.未执行“四议两公开”。2021年至巡察结束，临时用工（3笔4.82万元）、安装、清运、维修工程款（4笔，68.22万），共计7笔73.04万元，记账凭证后面未附“四议两公开”记录或只附有“两委会”记录（上面签字大多不是两委人员签字），在原始记录本上也找不到“四议两公开”会议记录。</w:t>
      </w:r>
    </w:p>
    <w:p w14:paraId="72924D4E">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四议两公开”会议记录涉嫌造假。2021年至今，共7笔15.76万元，记账凭证后“四议两公开”记录在原始记录本上找不到，且所附的“四议两公开”中“两委班子”签名大多不是本人签名，党员和居民代表没有签名。</w:t>
      </w:r>
    </w:p>
    <w:p w14:paraId="5B5378CA">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4ACAB5D8">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：10月15日召开两委会议，</w:t>
      </w:r>
      <w:r>
        <w:rPr>
          <w:rFonts w:hint="eastAsia" w:ascii="仿宋" w:hAnsi="仿宋" w:eastAsia="仿宋" w:cs="仿宋"/>
          <w:sz w:val="32"/>
          <w:szCs w:val="32"/>
          <w:lang w:val="en-US" w:eastAsia="zh-CN"/>
        </w:rPr>
        <w:t>学习</w:t>
      </w:r>
      <w:r>
        <w:rPr>
          <w:rFonts w:hint="eastAsia" w:ascii="仿宋" w:hAnsi="仿宋" w:eastAsia="仿宋" w:cs="仿宋"/>
          <w:sz w:val="32"/>
          <w:szCs w:val="32"/>
        </w:rPr>
        <w:t>社区“四议两公开”制度的实施细则和操作流程，确保制度得到严格执行，防止类似问题再次发生。规范会议记录管理</w:t>
      </w:r>
      <w:r>
        <w:rPr>
          <w:rFonts w:hint="eastAsia" w:ascii="仿宋" w:hAnsi="仿宋" w:eastAsia="仿宋" w:cs="仿宋"/>
          <w:sz w:val="32"/>
          <w:szCs w:val="32"/>
          <w:lang w:eastAsia="zh-CN"/>
        </w:rPr>
        <w:t>，</w:t>
      </w:r>
      <w:r>
        <w:rPr>
          <w:rFonts w:hint="eastAsia" w:ascii="仿宋" w:hAnsi="仿宋" w:eastAsia="仿宋" w:cs="仿宋"/>
          <w:sz w:val="32"/>
          <w:szCs w:val="32"/>
        </w:rPr>
        <w:t>指定专人负责“四议两公开”专用记录本的保管和记录，确保记录及时、完整、真实、准确。</w:t>
      </w:r>
    </w:p>
    <w:p w14:paraId="66D35CA8">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（十一）居务监督作用发挥有欠缺</w:t>
      </w:r>
    </w:p>
    <w:p w14:paraId="0A0946B1">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社区没有“小微权力”运行监督工作记录本，并且对“小微权力清单”情况不清楚。</w:t>
      </w:r>
    </w:p>
    <w:p w14:paraId="3AE38AF0">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r>
        <w:rPr>
          <w:rFonts w:hint="eastAsia" w:ascii="仿宋" w:hAnsi="仿宋" w:eastAsia="仿宋" w:cs="仿宋"/>
          <w:b/>
          <w:bCs/>
          <w:color w:val="auto"/>
          <w:kern w:val="0"/>
          <w:sz w:val="32"/>
          <w:szCs w:val="32"/>
          <w:lang w:val="en-US" w:eastAsia="zh-CN" w:bidi="ar"/>
        </w:rPr>
        <w:t xml:space="preserve">     </w:t>
      </w:r>
    </w:p>
    <w:p w14:paraId="2425C793">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lang w:val="en-US" w:eastAsia="zh-CN"/>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于2025年9月15日</w:t>
      </w:r>
      <w:r>
        <w:rPr>
          <w:rFonts w:hint="eastAsia" w:ascii="仿宋" w:hAnsi="仿宋" w:eastAsia="仿宋" w:cs="仿宋"/>
          <w:sz w:val="32"/>
          <w:szCs w:val="32"/>
          <w:lang w:val="en-US" w:eastAsia="zh-CN"/>
        </w:rPr>
        <w:t>启用“</w:t>
      </w:r>
      <w:r>
        <w:rPr>
          <w:rFonts w:hint="eastAsia" w:ascii="仿宋" w:hAnsi="仿宋" w:eastAsia="仿宋" w:cs="仿宋"/>
          <w:sz w:val="32"/>
          <w:szCs w:val="32"/>
        </w:rPr>
        <w:t>小微权力”运行监督工作记录本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由监委会主任保管</w:t>
      </w:r>
      <w:r>
        <w:rPr>
          <w:rFonts w:hint="eastAsia" w:ascii="仿宋" w:hAnsi="仿宋" w:eastAsia="仿宋" w:cs="仿宋"/>
          <w:sz w:val="32"/>
          <w:szCs w:val="32"/>
        </w:rPr>
        <w:t>记录</w:t>
      </w:r>
      <w:r>
        <w:rPr>
          <w:rFonts w:hint="eastAsia" w:ascii="仿宋" w:hAnsi="仿宋" w:eastAsia="仿宋" w:cs="仿宋"/>
          <w:sz w:val="32"/>
          <w:szCs w:val="32"/>
          <w:lang w:eastAsia="zh-CN"/>
        </w:rPr>
        <w:t>，</w:t>
      </w:r>
      <w:r>
        <w:rPr>
          <w:rFonts w:hint="eastAsia" w:ascii="仿宋" w:hAnsi="仿宋" w:eastAsia="仿宋" w:cs="仿宋"/>
          <w:sz w:val="32"/>
          <w:szCs w:val="32"/>
        </w:rPr>
        <w:t>确保记录规范、完整、真实。</w:t>
      </w:r>
    </w:p>
    <w:p w14:paraId="519AE4A6">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（十二）监督委员会监督职能存在失效风险</w:t>
      </w:r>
    </w:p>
    <w:p w14:paraId="4082279F">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洞上社区一个人同时负责财务和监委工作。</w:t>
      </w:r>
    </w:p>
    <w:p w14:paraId="0EA65BCB">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7278AC47">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按三资管理中心要求，社区所有账目移交三资管理中心统一管理。</w:t>
      </w:r>
    </w:p>
    <w:p w14:paraId="45BE5427">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（十三）规矩纪律意识不强</w:t>
      </w:r>
    </w:p>
    <w:p w14:paraId="1A3C34C6">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2025年以来，洞上社区两委干部（时任、曾任）及小组长6人受到7个处分。其中两委干部4人违规收取宅地基款行为集体受到党纪处分。社区书记工作日午间饮酒。以上体现了社区两委干部规矩意识严重缺失。</w:t>
      </w:r>
    </w:p>
    <w:p w14:paraId="383CA96F">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default"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36A355FC">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lang w:val="en-US" w:eastAsia="zh-CN"/>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10月15日组织召开社区两委干部与村组长纪律作风警示教育大会，通报党纪处分的问题，</w:t>
      </w:r>
      <w:r>
        <w:rPr>
          <w:rFonts w:hint="default" w:ascii="仿宋" w:hAnsi="仿宋" w:eastAsia="仿宋" w:cs="仿宋"/>
          <w:b w:val="0"/>
          <w:bCs w:val="0"/>
          <w:color w:val="auto"/>
          <w:kern w:val="0"/>
          <w:sz w:val="32"/>
          <w:szCs w:val="32"/>
          <w:lang w:val="en-US" w:eastAsia="zh-CN" w:bidi="ar"/>
        </w:rPr>
        <w:t>形成有效监督约束</w:t>
      </w:r>
      <w:r>
        <w:rPr>
          <w:rFonts w:hint="eastAsia" w:ascii="仿宋" w:hAnsi="仿宋" w:eastAsia="仿宋" w:cs="仿宋"/>
          <w:b w:val="0"/>
          <w:bCs w:val="0"/>
          <w:color w:val="auto"/>
          <w:kern w:val="0"/>
          <w:sz w:val="32"/>
          <w:szCs w:val="32"/>
          <w:lang w:val="en-US" w:eastAsia="zh-CN" w:bidi="ar"/>
        </w:rPr>
        <w:t>。</w:t>
      </w:r>
    </w:p>
    <w:p w14:paraId="2ED36B75">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（十四）执行组织生活会制度不到位</w:t>
      </w:r>
    </w:p>
    <w:p w14:paraId="5BE33DB3">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党支部会议记录未见开展组织生活会内容，未见到开展批评与自我批评的记录。</w:t>
      </w:r>
    </w:p>
    <w:p w14:paraId="31CFF597">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05FEA3DC">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组织生活会内容在“三会一课”记录本上体现，严格</w:t>
      </w:r>
      <w:r>
        <w:rPr>
          <w:rFonts w:hint="eastAsia" w:ascii="仿宋" w:hAnsi="仿宋" w:eastAsia="仿宋" w:cs="仿宋"/>
          <w:sz w:val="32"/>
          <w:szCs w:val="32"/>
        </w:rPr>
        <w:t>规范、详细记录会议情况。</w:t>
      </w:r>
    </w:p>
    <w:p w14:paraId="08C624B2">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（十五）不按照标准缴纳党费</w:t>
      </w:r>
    </w:p>
    <w:p w14:paraId="1B3625C8">
      <w:pPr>
        <w:pStyle w:val="2"/>
        <w:keepNext w:val="0"/>
        <w:keepLines w:val="0"/>
        <w:pageBreakBefore w:val="0"/>
        <w:widowControl w:val="0"/>
        <w:numPr>
          <w:ilvl w:val="0"/>
          <w:numId w:val="0"/>
        </w:numPr>
        <w:kinsoku/>
        <w:wordWrap/>
        <w:topLinePunct w:val="0"/>
        <w:bidi w:val="0"/>
        <w:spacing w:line="360" w:lineRule="auto"/>
        <w:ind w:leftChars="200" w:firstLine="320" w:firstLineChars="1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两委干部实缴党费均比应缴党费少。</w:t>
      </w:r>
    </w:p>
    <w:p w14:paraId="2F46A91A">
      <w:pPr>
        <w:pStyle w:val="2"/>
        <w:keepNext w:val="0"/>
        <w:keepLines w:val="0"/>
        <w:pageBreakBefore w:val="0"/>
        <w:widowControl w:val="0"/>
        <w:numPr>
          <w:ilvl w:val="0"/>
          <w:numId w:val="0"/>
        </w:numPr>
        <w:kinsoku/>
        <w:wordWrap/>
        <w:topLinePunct w:val="0"/>
        <w:bidi w:val="0"/>
        <w:spacing w:line="360" w:lineRule="auto"/>
        <w:ind w:leftChars="200" w:firstLine="321" w:firstLineChars="1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0132A61D">
      <w:pPr>
        <w:pStyle w:val="2"/>
        <w:keepNext w:val="0"/>
        <w:keepLines w:val="0"/>
        <w:pageBreakBefore w:val="0"/>
        <w:widowControl w:val="0"/>
        <w:numPr>
          <w:ilvl w:val="0"/>
          <w:numId w:val="0"/>
        </w:numPr>
        <w:kinsoku/>
        <w:wordWrap/>
        <w:topLinePunct w:val="0"/>
        <w:bidi w:val="0"/>
        <w:spacing w:line="360" w:lineRule="auto"/>
        <w:ind w:leftChars="200" w:firstLine="321" w:firstLineChars="100"/>
        <w:textAlignment w:val="auto"/>
        <w:rPr>
          <w:rFonts w:hint="eastAsia" w:ascii="仿宋" w:hAnsi="仿宋" w:eastAsia="仿宋" w:cs="仿宋"/>
          <w:sz w:val="32"/>
          <w:szCs w:val="32"/>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b w:val="0"/>
          <w:bCs w:val="0"/>
          <w:color w:val="auto"/>
          <w:kern w:val="0"/>
          <w:sz w:val="32"/>
          <w:szCs w:val="32"/>
          <w:lang w:val="en-US" w:eastAsia="zh-CN" w:bidi="ar"/>
        </w:rPr>
        <w:t>2025年10月15日召开“两委”会议，严格核定每名“两委”干部的党费应缴金额，坚持按标准、按月规范收缴党费。</w:t>
      </w:r>
    </w:p>
    <w:p w14:paraId="11C090EB">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（十六）两委干部老龄化严重</w:t>
      </w:r>
    </w:p>
    <w:p w14:paraId="2F693D9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两委干部6名，其中4名年龄在60岁以上。</w:t>
      </w:r>
    </w:p>
    <w:p w14:paraId="54297A63">
      <w:pPr>
        <w:keepNext w:val="0"/>
        <w:keepLines w:val="0"/>
        <w:pageBreakBefore w:val="0"/>
        <w:widowControl w:val="0"/>
        <w:kinsoku/>
        <w:wordWrap/>
        <w:topLinePunct w:val="0"/>
        <w:bidi w:val="0"/>
        <w:spacing w:line="360" w:lineRule="auto"/>
        <w:ind w:firstLine="643" w:firstLineChars="200"/>
        <w:textAlignment w:val="auto"/>
        <w:rPr>
          <w:rFonts w:hint="default"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整改结果：</w:t>
      </w:r>
      <w:r>
        <w:rPr>
          <w:rFonts w:hint="eastAsia" w:ascii="仿宋" w:hAnsi="仿宋" w:eastAsia="仿宋" w:cs="仿宋"/>
          <w:b w:val="0"/>
          <w:bCs w:val="0"/>
          <w:color w:val="auto"/>
          <w:kern w:val="0"/>
          <w:sz w:val="32"/>
          <w:szCs w:val="32"/>
          <w:lang w:val="en-US" w:eastAsia="zh-CN" w:bidi="ar"/>
        </w:rPr>
        <w:t>已完成</w:t>
      </w:r>
    </w:p>
    <w:p w14:paraId="5700ED6B">
      <w:pPr>
        <w:pStyle w:val="2"/>
        <w:keepNext w:val="0"/>
        <w:keepLines w:val="0"/>
        <w:pageBreakBefore w:val="0"/>
        <w:widowControl w:val="0"/>
        <w:kinsoku/>
        <w:wordWrap/>
        <w:topLinePunct w:val="0"/>
        <w:bidi w:val="0"/>
        <w:spacing w:line="360" w:lineRule="auto"/>
        <w:textAlignment w:val="auto"/>
        <w:rPr>
          <w:rFonts w:hint="default"/>
          <w:b/>
          <w:bCs/>
          <w:lang w:val="en-US" w:eastAsia="zh-CN"/>
        </w:rPr>
      </w:pPr>
      <w:r>
        <w:rPr>
          <w:rFonts w:hint="eastAsia" w:ascii="仿宋" w:hAnsi="仿宋" w:eastAsia="仿宋" w:cs="仿宋"/>
          <w:b/>
          <w:bCs/>
          <w:color w:val="auto"/>
          <w:kern w:val="0"/>
          <w:sz w:val="32"/>
          <w:szCs w:val="32"/>
          <w:lang w:val="en-US" w:eastAsia="zh-CN" w:bidi="ar"/>
        </w:rPr>
        <w:t>整改情况：</w:t>
      </w:r>
      <w:r>
        <w:rPr>
          <w:rFonts w:hint="eastAsia" w:ascii="仿宋" w:hAnsi="仿宋" w:eastAsia="仿宋" w:cs="仿宋"/>
          <w:sz w:val="32"/>
          <w:szCs w:val="32"/>
          <w:lang w:val="en-US" w:eastAsia="zh-CN"/>
        </w:rPr>
        <w:t>已换届完成，</w:t>
      </w:r>
      <w:r>
        <w:rPr>
          <w:rFonts w:hint="eastAsia" w:ascii="仿宋" w:hAnsi="仿宋" w:eastAsia="仿宋" w:cs="仿宋"/>
          <w:sz w:val="32"/>
          <w:szCs w:val="32"/>
        </w:rPr>
        <w:t>优化班子年龄结构</w:t>
      </w:r>
      <w:r>
        <w:rPr>
          <w:rFonts w:hint="eastAsia" w:ascii="仿宋" w:hAnsi="仿宋" w:eastAsia="仿宋" w:cs="仿宋"/>
          <w:sz w:val="32"/>
          <w:szCs w:val="32"/>
          <w:lang w:eastAsia="zh-CN"/>
        </w:rPr>
        <w:t>，</w:t>
      </w:r>
      <w:r>
        <w:rPr>
          <w:rFonts w:hint="eastAsia" w:ascii="仿宋" w:hAnsi="仿宋" w:eastAsia="仿宋" w:cs="仿宋"/>
          <w:sz w:val="32"/>
          <w:szCs w:val="32"/>
        </w:rPr>
        <w:t>注入新活力</w:t>
      </w:r>
      <w:r>
        <w:rPr>
          <w:rFonts w:hint="eastAsia" w:ascii="仿宋" w:hAnsi="仿宋" w:eastAsia="仿宋" w:cs="仿宋"/>
          <w:sz w:val="32"/>
          <w:szCs w:val="32"/>
          <w:lang w:val="en-US" w:eastAsia="zh-CN"/>
        </w:rPr>
        <w:t>4名</w:t>
      </w:r>
      <w:r>
        <w:rPr>
          <w:rFonts w:hint="eastAsia" w:ascii="仿宋" w:hAnsi="仿宋" w:eastAsia="仿宋" w:cs="仿宋"/>
          <w:sz w:val="32"/>
          <w:szCs w:val="32"/>
        </w:rPr>
        <w:t>。</w:t>
      </w:r>
    </w:p>
    <w:p w14:paraId="20A52EEE">
      <w:pPr>
        <w:keepNext w:val="0"/>
        <w:keepLines w:val="0"/>
        <w:pageBreakBefore w:val="0"/>
        <w:widowControl w:val="0"/>
        <w:numPr>
          <w:ilvl w:val="0"/>
          <w:numId w:val="1"/>
        </w:numPr>
        <w:kinsoku/>
        <w:wordWrap/>
        <w:topLinePunct w:val="0"/>
        <w:bidi w:val="0"/>
        <w:adjustRightInd/>
        <w:snapToGrid/>
        <w:spacing w:line="360" w:lineRule="auto"/>
        <w:ind w:left="0"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对长期整改任务采取的重要举措和取得的阶段性成效</w:t>
      </w:r>
    </w:p>
    <w:p w14:paraId="69B14B75">
      <w:pPr>
        <w:keepNext w:val="0"/>
        <w:keepLines w:val="0"/>
        <w:pageBreakBefore w:val="0"/>
        <w:widowControl w:val="0"/>
        <w:numPr>
          <w:ilvl w:val="0"/>
          <w:numId w:val="0"/>
        </w:numPr>
        <w:kinsoku/>
        <w:wordWrap/>
        <w:topLinePunct w:val="0"/>
        <w:bidi w:val="0"/>
        <w:adjustRightInd/>
        <w:snapToGrid/>
        <w:spacing w:line="360" w:lineRule="auto"/>
        <w:ind w:leftChars="200"/>
        <w:jc w:val="both"/>
        <w:textAlignment w:val="auto"/>
        <w:rPr>
          <w:rFonts w:hint="eastAsia" w:ascii="仿宋_GB2312" w:hAnsi="仿宋_GB2312" w:eastAsia="仿宋_GB2312" w:cs="仿宋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（十七）私搭乱建未整改到位</w:t>
      </w:r>
    </w:p>
    <w:p w14:paraId="5CCC03B2">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240" w:lineRule="auto"/>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自2020年以来，私搭乱建仍有3处514平方米未整改到位。</w:t>
      </w:r>
    </w:p>
    <w:p w14:paraId="25E14E0B">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240" w:lineRule="auto"/>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未完成​</w:t>
      </w:r>
    </w:p>
    <w:p w14:paraId="3DE07145">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240" w:lineRule="auto"/>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 w:hAnsi="仿宋" w:eastAsia="仿宋" w:cs="仿宋"/>
          <w:b w:val="0"/>
          <w:bCs w:val="0"/>
          <w:color w:val="auto"/>
          <w:kern w:val="0"/>
          <w:sz w:val="32"/>
          <w:szCs w:val="32"/>
          <w:lang w:val="en-US" w:eastAsia="zh-CN" w:bidi="ar"/>
        </w:rPr>
        <w:t>已上报办事处相关部门，社区负责配合协调办事处拆除3处未整改的私搭乱建，</w:t>
      </w:r>
      <w:r>
        <w:rPr>
          <w:rFonts w:hint="eastAsia" w:ascii="仿宋_GB2312" w:hAnsi="仿宋_GB2312" w:eastAsia="仿宋_GB2312" w:cs="仿宋_GB2312"/>
          <w:color w:val="auto"/>
          <w:spacing w:val="0"/>
          <w:sz w:val="32"/>
          <w:szCs w:val="32"/>
          <w:lang w:val="en-US" w:eastAsia="zh-CN"/>
        </w:rPr>
        <w:t>做好拆除期间的安全保障、群众协调及后续场地清理、规划利用工作。​</w:t>
      </w:r>
    </w:p>
    <w:p w14:paraId="1254B069">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3" w:firstLineChars="200"/>
        <w:jc w:val="both"/>
        <w:textAlignment w:val="auto"/>
        <w:rPr>
          <w:rFonts w:hint="eastAsia" w:ascii="仿宋_GB2312" w:hAnsi="仿宋_GB2312" w:eastAsia="仿宋_GB2312" w:cs="仿宋_GB2312"/>
          <w:b/>
          <w:bCs/>
          <w:color w:val="auto"/>
          <w:spacing w:val="0"/>
          <w:sz w:val="32"/>
          <w:szCs w:val="32"/>
          <w:lang w:val="en-US" w:eastAsia="zh-CN"/>
        </w:rPr>
      </w:pPr>
      <w:r>
        <w:rPr>
          <w:rFonts w:hint="eastAsia" w:ascii="仿宋_GB2312" w:hAnsi="仿宋_GB2312" w:eastAsia="仿宋_GB2312" w:cs="仿宋_GB2312"/>
          <w:b/>
          <w:bCs/>
          <w:color w:val="auto"/>
          <w:spacing w:val="0"/>
          <w:kern w:val="2"/>
          <w:sz w:val="32"/>
          <w:szCs w:val="32"/>
          <w:lang w:val="en-US" w:eastAsia="zh-CN" w:bidi="ar-SA"/>
        </w:rPr>
        <w:t>（十八）</w:t>
      </w:r>
      <w:r>
        <w:rPr>
          <w:rFonts w:hint="eastAsia" w:ascii="仿宋_GB2312" w:hAnsi="仿宋_GB2312" w:eastAsia="仿宋_GB2312" w:cs="仿宋_GB2312"/>
          <w:b/>
          <w:bCs/>
          <w:color w:val="auto"/>
          <w:spacing w:val="0"/>
          <w:sz w:val="32"/>
          <w:szCs w:val="32"/>
          <w:lang w:val="en-US" w:eastAsia="zh-CN"/>
        </w:rPr>
        <w:t>超长期合同仍然存在</w:t>
      </w:r>
    </w:p>
    <w:p w14:paraId="632C6F12">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2018年与河南灵鼎建设工程有限公司的《合作建房协议书》，工程建设费用126万元，未招投标。协议约定“办公楼三层所有权、使用权期限25年”不符合民法典规定。</w:t>
      </w:r>
    </w:p>
    <w:p w14:paraId="11040999">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整改结果：</w:t>
      </w:r>
      <w:r>
        <w:rPr>
          <w:rFonts w:hint="eastAsia" w:ascii="仿宋_GB2312" w:hAnsi="仿宋_GB2312" w:eastAsia="仿宋_GB2312" w:cs="仿宋_GB2312"/>
          <w:color w:val="auto"/>
          <w:spacing w:val="0"/>
          <w:sz w:val="32"/>
          <w:szCs w:val="32"/>
          <w:lang w:val="en-US" w:eastAsia="zh-CN"/>
        </w:rPr>
        <w:t>未完成</w:t>
      </w:r>
    </w:p>
    <w:p w14:paraId="36F2BA1D">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3" w:firstLineChars="200"/>
        <w:jc w:val="both"/>
        <w:textAlignment w:val="auto"/>
        <w:rPr>
          <w:rFonts w:hint="eastAsia"/>
          <w:color w:val="auto"/>
          <w:lang w:val="en-US" w:eastAsia="zh-CN"/>
        </w:rPr>
      </w:pPr>
      <w:r>
        <w:rPr>
          <w:rFonts w:hint="eastAsia" w:ascii="仿宋_GB2312" w:hAnsi="仿宋_GB2312" w:eastAsia="仿宋_GB2312" w:cs="仿宋_GB2312"/>
          <w:b/>
          <w:bCs/>
          <w:color w:val="auto"/>
          <w:spacing w:val="0"/>
          <w:sz w:val="32"/>
          <w:szCs w:val="32"/>
          <w:lang w:val="en-US" w:eastAsia="zh-CN"/>
        </w:rPr>
        <w:t>整改情况：</w:t>
      </w:r>
      <w:r>
        <w:rPr>
          <w:rFonts w:hint="eastAsia" w:ascii="仿宋_GB2312" w:hAnsi="仿宋_GB2312" w:eastAsia="仿宋_GB2312" w:cs="仿宋_GB2312"/>
          <w:color w:val="auto"/>
          <w:spacing w:val="0"/>
          <w:sz w:val="32"/>
          <w:szCs w:val="32"/>
          <w:lang w:val="en-US" w:eastAsia="zh-CN"/>
        </w:rPr>
        <w:t>已派专人积极与</w:t>
      </w:r>
      <w:r>
        <w:rPr>
          <w:rFonts w:hint="eastAsia" w:ascii="仿宋" w:hAnsi="仿宋" w:eastAsia="仿宋" w:cs="仿宋"/>
          <w:b w:val="0"/>
          <w:bCs w:val="0"/>
          <w:color w:val="auto"/>
          <w:kern w:val="0"/>
          <w:sz w:val="32"/>
          <w:szCs w:val="32"/>
          <w:highlight w:val="none"/>
          <w:lang w:val="en-US" w:eastAsia="zh-CN" w:bidi="ar"/>
        </w:rPr>
        <w:t>河南灵鼎建设工程有限公司协调签订新的合同，</w:t>
      </w:r>
      <w:r>
        <w:rPr>
          <w:rFonts w:hint="eastAsia" w:ascii="仿宋" w:hAnsi="仿宋" w:eastAsia="仿宋" w:cs="仿宋"/>
          <w:sz w:val="32"/>
          <w:szCs w:val="32"/>
        </w:rPr>
        <w:t>装订归档。</w:t>
      </w:r>
    </w:p>
    <w:p w14:paraId="63907483">
      <w:pPr>
        <w:keepNext w:val="0"/>
        <w:keepLines w:val="0"/>
        <w:pageBreakBefore w:val="0"/>
        <w:widowControl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kern w:val="2"/>
          <w:sz w:val="32"/>
          <w:szCs w:val="32"/>
          <w:lang w:val="en-US" w:eastAsia="zh-CN" w:bidi="ar-SA"/>
        </w:rPr>
        <w:t>三、</w:t>
      </w:r>
      <w:r>
        <w:rPr>
          <w:rFonts w:hint="eastAsia" w:ascii="黑体" w:hAnsi="黑体" w:eastAsia="黑体" w:cs="黑体"/>
          <w:color w:val="auto"/>
          <w:spacing w:val="0"/>
          <w:sz w:val="32"/>
          <w:szCs w:val="32"/>
          <w:lang w:val="en-US" w:eastAsia="zh-CN"/>
        </w:rPr>
        <w:t>下一步整改工作安排</w:t>
      </w:r>
    </w:p>
    <w:p w14:paraId="2D3AD458">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持续推进未完成整改事项，针对 3 处私搭乱建拆除工作，加强与相关部门和责任人的沟通协调，严格按照既定方案推进拆除、清理和后续建设。对超长期合同整改情况进行跟踪。加强制度宣传培训，提高“两委”干部和居民的制度意识，确保制度落地见效。以巡察整改为契机，举一反三，聚焦社区治理中的薄弱环节，持续加强党组织建设、干部队伍建设和服务能力建设。加大民生保障和环境整治力度，切实解决群众急难愁盼问题，不断提升居民满意度和幸福感。充分发挥居务监督委员会作用，对社区重大事项、财务收支等进行全程监督。</w:t>
      </w:r>
    </w:p>
    <w:p w14:paraId="361DC2BA">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特此报告。</w:t>
      </w:r>
    </w:p>
    <w:p w14:paraId="00F8D0EC">
      <w:pPr>
        <w:keepNext w:val="0"/>
        <w:keepLines w:val="0"/>
        <w:pageBreakBefore w:val="0"/>
        <w:numPr>
          <w:ilvl w:val="0"/>
          <w:numId w:val="0"/>
        </w:numPr>
        <w:pBdr>
          <w:top w:val="none" w:color="000000" w:sz="0" w:space="0"/>
          <w:left w:val="none" w:color="000000" w:sz="0" w:space="0"/>
          <w:bottom w:val="none" w:color="000000" w:sz="0" w:space="7"/>
          <w:right w:val="none" w:color="000000" w:sz="0" w:space="19"/>
        </w:pBdr>
        <w:kinsoku/>
        <w:wordWrap/>
        <w:overflowPunct w:val="0"/>
        <w:topLinePunct w:val="0"/>
        <w:autoSpaceDE w:val="0"/>
        <w:autoSpaceDN w:val="0"/>
        <w:bidi w:val="0"/>
        <w:adjustRightInd w:val="0"/>
        <w:snapToGrid/>
        <w:spacing w:beforeAutospacing="0" w:afterAutospacing="0" w:line="360" w:lineRule="auto"/>
        <w:ind w:left="0" w:leftChars="0" w:firstLine="640" w:firstLineChars="200"/>
        <w:jc w:val="both"/>
        <w:textAlignment w:val="auto"/>
        <w:rPr>
          <w:rFonts w:hint="default"/>
          <w:lang w:val="en-US"/>
        </w:rPr>
      </w:pPr>
      <w:r>
        <w:rPr>
          <w:rFonts w:hint="eastAsia" w:ascii="仿宋_GB2312" w:hAnsi="仿宋_GB2312" w:eastAsia="仿宋_GB2312" w:cs="仿宋_GB2312"/>
          <w:color w:val="auto"/>
          <w:spacing w:val="0"/>
          <w:sz w:val="32"/>
          <w:szCs w:val="32"/>
          <w:lang w:val="en-US" w:eastAsia="zh-CN"/>
        </w:rPr>
        <w:t>欢迎广大干部群众对巡察集中整改进展情况进行监督。如有意见和建议，请及时向我们反映。联系电话：0374-2780163;电子邮箱：dssq278016@126.com；邮箱地址：八一路1977号。</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C7CA57-5DF6-4687-BDC7-8893D2780F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E974862-35D7-4C69-9FA0-F14FBB18830E}"/>
  </w:font>
  <w:font w:name="仿宋">
    <w:panose1 w:val="02010609060101010101"/>
    <w:charset w:val="86"/>
    <w:family w:val="auto"/>
    <w:pitch w:val="default"/>
    <w:sig w:usb0="800002BF" w:usb1="38CF7CFA" w:usb2="00000016" w:usb3="00000000" w:csb0="00040001" w:csb1="00000000"/>
    <w:embedRegular r:id="rId3" w:fontKey="{1D3166EF-1CFD-4A3A-B2E4-722C99B480B0}"/>
  </w:font>
  <w:font w:name="仿宋_GB2312">
    <w:panose1 w:val="02010609030101010101"/>
    <w:charset w:val="86"/>
    <w:family w:val="auto"/>
    <w:pitch w:val="default"/>
    <w:sig w:usb0="00000001" w:usb1="080E0000" w:usb2="00000000" w:usb3="00000000" w:csb0="00040000" w:csb1="00000000"/>
    <w:embedRegular r:id="rId4" w:fontKey="{01B68931-7589-474F-AF8C-ADDD5A5700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C0A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80A8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C80A8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13B46"/>
    <w:multiLevelType w:val="singleLevel"/>
    <w:tmpl w:val="34213B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1C07"/>
    <w:rsid w:val="017460A8"/>
    <w:rsid w:val="04497378"/>
    <w:rsid w:val="045C2F85"/>
    <w:rsid w:val="062D2BAA"/>
    <w:rsid w:val="06587D46"/>
    <w:rsid w:val="0805245C"/>
    <w:rsid w:val="09E87633"/>
    <w:rsid w:val="0F884087"/>
    <w:rsid w:val="10570999"/>
    <w:rsid w:val="11F27B9F"/>
    <w:rsid w:val="1A9A6727"/>
    <w:rsid w:val="21AB5B8F"/>
    <w:rsid w:val="22E50793"/>
    <w:rsid w:val="26ED5E31"/>
    <w:rsid w:val="274E4B21"/>
    <w:rsid w:val="28341F69"/>
    <w:rsid w:val="285A2638"/>
    <w:rsid w:val="2AFA0B1C"/>
    <w:rsid w:val="2B195446"/>
    <w:rsid w:val="2C2C11A9"/>
    <w:rsid w:val="2CD535EF"/>
    <w:rsid w:val="2D9C6103"/>
    <w:rsid w:val="2E532A1D"/>
    <w:rsid w:val="2FEB727A"/>
    <w:rsid w:val="32340DB8"/>
    <w:rsid w:val="3350577D"/>
    <w:rsid w:val="33BF2903"/>
    <w:rsid w:val="395476D2"/>
    <w:rsid w:val="3AF92B9E"/>
    <w:rsid w:val="3CF96E86"/>
    <w:rsid w:val="3D3954D4"/>
    <w:rsid w:val="3F975E25"/>
    <w:rsid w:val="41041EEE"/>
    <w:rsid w:val="42E3281F"/>
    <w:rsid w:val="43414218"/>
    <w:rsid w:val="439873F8"/>
    <w:rsid w:val="4DA1778C"/>
    <w:rsid w:val="4DCD4A6D"/>
    <w:rsid w:val="4E630603"/>
    <w:rsid w:val="4EFE032C"/>
    <w:rsid w:val="503F0BFC"/>
    <w:rsid w:val="50B25872"/>
    <w:rsid w:val="50E579F5"/>
    <w:rsid w:val="530D6D8F"/>
    <w:rsid w:val="563665FD"/>
    <w:rsid w:val="58C44394"/>
    <w:rsid w:val="590A624B"/>
    <w:rsid w:val="5C4F5728"/>
    <w:rsid w:val="5F1C0A86"/>
    <w:rsid w:val="61CE2EA6"/>
    <w:rsid w:val="61F41846"/>
    <w:rsid w:val="63303422"/>
    <w:rsid w:val="633A3BD0"/>
    <w:rsid w:val="651A42B4"/>
    <w:rsid w:val="67A555B6"/>
    <w:rsid w:val="683A3A42"/>
    <w:rsid w:val="6B4D0FD0"/>
    <w:rsid w:val="6C0A7172"/>
    <w:rsid w:val="6CAD71C1"/>
    <w:rsid w:val="6DD30EA9"/>
    <w:rsid w:val="6EEF111E"/>
    <w:rsid w:val="71754026"/>
    <w:rsid w:val="721970A7"/>
    <w:rsid w:val="73F047F3"/>
    <w:rsid w:val="73F3724A"/>
    <w:rsid w:val="793A09AD"/>
    <w:rsid w:val="7947274B"/>
    <w:rsid w:val="7A020420"/>
    <w:rsid w:val="7AD816BF"/>
    <w:rsid w:val="7BF070CA"/>
    <w:rsid w:val="7C3F6AE4"/>
    <w:rsid w:val="7C4E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ind w:left="0" w:leftChars="0" w:firstLine="420" w:firstLineChars="200"/>
    </w:pPr>
    <w:rPr>
      <w:szCs w:val="24"/>
    </w:rPr>
  </w:style>
  <w:style w:type="paragraph" w:customStyle="1" w:styleId="3">
    <w:name w:val="Body Text Indent"/>
    <w:basedOn w:val="1"/>
    <w:qFormat/>
    <w:uiPriority w:val="0"/>
    <w:pPr>
      <w:spacing w:after="120" w:afterLines="0" w:afterAutospacing="0"/>
      <w:ind w:left="420" w:leftChars="200"/>
    </w:pPr>
  </w:style>
  <w:style w:type="paragraph" w:styleId="4">
    <w:name w:val="Body Text"/>
    <w:basedOn w:val="1"/>
    <w:next w:val="1"/>
    <w:qFormat/>
    <w:uiPriority w:val="0"/>
    <w:pPr>
      <w:jc w:val="center"/>
    </w:pPr>
    <w:rPr>
      <w:rFonts w:eastAsia="黑体"/>
      <w:sz w:val="36"/>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 First Indent1"/>
    <w:basedOn w:val="4"/>
    <w:qFormat/>
    <w:uiPriority w:val="0"/>
    <w:pPr>
      <w:ind w:firstLine="420" w:firstLineChars="100"/>
    </w:pPr>
  </w:style>
  <w:style w:type="paragraph" w:customStyle="1" w:styleId="10">
    <w:name w:val="正文首行缩进1"/>
    <w:basedOn w:val="4"/>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3975</Words>
  <Characters>4190</Characters>
  <Lines>0</Lines>
  <Paragraphs>0</Paragraphs>
  <TotalTime>23</TotalTime>
  <ScaleCrop>false</ScaleCrop>
  <LinksUpToDate>false</LinksUpToDate>
  <CharactersWithSpaces>4197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2026-02-02T08:41:00Z</dcterms:created>
  <dc:creator>11111</dc:creator>
  <cp:lastModifiedBy>柴进</cp:lastModifiedBy>
  <dcterms:modified xsi:type="dcterms:W3CDTF">2026-04-10T03:09:20Z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eyJoZGlkIjoiMjcyNDlkMGNkYmJhZGZkMzIwNjgxY2NhYzMwNWQ0ZjciLCJ1c2VySWQiOiIxMDY3MjU3NDA3In0=</vt:lpwstr>
  </property>
  <property fmtid="{D5CDD505-2E9C-101B-9397-08002B2CF9AE}" pid="4" name="ICV">
    <vt:lpwstr>DFFE5C5E0AA14DB89015B799132C24E0_13</vt:lpwstr>
  </property>
</Properties>
</file>