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A7EFD">
      <w:pPr>
        <w:widowControl w:val="0"/>
        <w:wordWrap/>
        <w:adjustRightInd/>
        <w:snapToGrid/>
        <w:spacing w:line="60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丁庄街道天宝社区关</w:t>
      </w:r>
      <w:bookmarkStart w:id="0" w:name="_GoBack"/>
      <w:bookmarkEnd w:id="0"/>
      <w:r>
        <w:rPr>
          <w:rFonts w:hint="eastAsia" w:ascii="方正小标宋简体" w:hAnsi="方正小标宋简体" w:eastAsia="方正小标宋简体" w:cs="方正小标宋简体"/>
          <w:color w:val="auto"/>
          <w:spacing w:val="0"/>
          <w:sz w:val="44"/>
          <w:szCs w:val="44"/>
          <w:lang w:val="en-US" w:eastAsia="zh-CN"/>
        </w:rPr>
        <w:t>于十五届区委第十一轮巡察整改进展情况的通报</w:t>
      </w:r>
    </w:p>
    <w:p w14:paraId="3BC9CB61">
      <w:pPr>
        <w:widowControl w:val="0"/>
        <w:wordWrap/>
        <w:adjustRightInd/>
        <w:snapToGrid/>
        <w:spacing w:line="600" w:lineRule="exact"/>
        <w:ind w:left="0" w:firstLine="640" w:firstLineChars="200"/>
        <w:textAlignment w:val="auto"/>
        <w:rPr>
          <w:rFonts w:hint="eastAsia" w:ascii="仿宋_GB2312" w:hAnsi="仿宋_GB2312" w:eastAsia="仿宋_GB2312" w:cs="仿宋_GB2312"/>
          <w:color w:val="auto"/>
          <w:spacing w:val="0"/>
          <w:sz w:val="32"/>
          <w:szCs w:val="32"/>
          <w:lang w:val="en-US" w:eastAsia="zh-CN"/>
        </w:rPr>
      </w:pPr>
    </w:p>
    <w:p w14:paraId="4CBCCA1C">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lang w:val="en-US" w:eastAsia="zh-CN"/>
        </w:rPr>
        <w:t>根据区委统一部署，2025年7月2日至8月10日，区委第四巡察组对天宝社区进行了巡察。9月15日，第四巡察组向天宝社区反馈了巡察意见。按照巡察工作有关要求，现将巡察整改进展情况</w:t>
      </w:r>
      <w:r>
        <w:rPr>
          <w:rFonts w:hint="eastAsia" w:ascii="仿宋_GB2312" w:hAnsi="仿宋_GB2312" w:eastAsia="仿宋_GB2312" w:cs="仿宋_GB2312"/>
          <w:color w:val="auto"/>
          <w:spacing w:val="0"/>
          <w:sz w:val="32"/>
          <w:szCs w:val="32"/>
          <w:u w:val="none"/>
          <w:lang w:val="en-US" w:eastAsia="zh-CN"/>
        </w:rPr>
        <w:t>予以公布。</w:t>
      </w:r>
    </w:p>
    <w:p w14:paraId="4E41296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一、集中整改期内已完成的整改事项</w:t>
      </w:r>
    </w:p>
    <w:p w14:paraId="3C192D70">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left="0" w:leftChars="0" w:firstLine="517" w:firstLineChars="161"/>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（一）“第一议题”落实不到位</w:t>
      </w:r>
    </w:p>
    <w:p w14:paraId="6B2E7916">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afterLines="0" w:line="590" w:lineRule="exact"/>
        <w:ind w:left="0" w:leftChars="0" w:firstLine="640"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天宝社区支部会议未见学习近平总书记关于社区工作的重要讲话精神；2023年至今共召开38次支部会议，其中落实“第一议题”的仅有13次，占比34％。</w:t>
      </w:r>
    </w:p>
    <w:p w14:paraId="3CA1924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strike w:val="0"/>
          <w:dstrike w:val="0"/>
          <w:color w:val="auto"/>
          <w:kern w:val="2"/>
          <w:sz w:val="32"/>
          <w:szCs w:val="32"/>
          <w:vertAlign w:val="baseline"/>
          <w:lang w:val="en-US" w:eastAsia="zh-CN" w:bidi="ar-SA"/>
        </w:rPr>
        <w:t>整改结果:</w:t>
      </w:r>
      <w:r>
        <w:rPr>
          <w:rFonts w:hint="eastAsia" w:ascii="仿宋_GB2312" w:hAnsi="仿宋_GB2312" w:eastAsia="仿宋_GB2312" w:cs="仿宋_GB2312"/>
          <w:color w:val="auto"/>
          <w:spacing w:val="0"/>
          <w:sz w:val="32"/>
          <w:szCs w:val="32"/>
          <w:lang w:val="en-US" w:eastAsia="zh-CN"/>
        </w:rPr>
        <w:t>已完成</w:t>
      </w:r>
    </w:p>
    <w:p w14:paraId="5C51C62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整改情况:巡察期间社区共召开支部会议5次、党员大会5次全部落实第一议题制度。</w:t>
      </w:r>
    </w:p>
    <w:p w14:paraId="2814360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420" w:leftChars="200" w:firstLine="106" w:firstLineChars="33"/>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（二）安全隐患排查工作不到位</w:t>
      </w:r>
    </w:p>
    <w:p w14:paraId="0A95430B">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2024年因辖区两家商户在室内就餐区违规使用液化气未整改，安全隐患突出问题，社区负责安全工作人员李建新受到政务警告处分；2025年4月份上级部门督导发现八一路文峰路交叉口茂源金色家园小区、天宝西路天宝华府小区均存在消防栓无水安全隐患，被安委会督办。</w:t>
      </w:r>
    </w:p>
    <w:p w14:paraId="43BA9F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整改结果：未完成</w:t>
      </w:r>
    </w:p>
    <w:p w14:paraId="0D54C7D0">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afterLines="0" w:line="590" w:lineRule="exact"/>
        <w:ind w:left="0" w:leftChars="0" w:firstLine="640" w:firstLineChars="200"/>
        <w:jc w:val="both"/>
        <w:textAlignment w:val="auto"/>
        <w:rPr>
          <w:rFonts w:hint="default"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情况：一是社区加强对辖区门店、小区进行排查，建立台账，如有隐患及时跟踪整改，做到底数清、情况明；二是邀请消防协会教员对辖区内商户进行消防安全宣讲。通过专业的讲解与互动环节，让大家都能掌握必要的消防常识，共同维护社区的安全与和谐；三是茂源金色家园小区消防栓无水问题社区需要配合有关部门进行整改。</w:t>
      </w:r>
    </w:p>
    <w:p w14:paraId="068BDDA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420" w:leftChars="200" w:firstLine="132" w:firstLineChars="41"/>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（三）“一有七中心”设施利用率低</w:t>
      </w:r>
    </w:p>
    <w:p w14:paraId="3DFC68E5">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巡察组走访三次发现天宝社区金汇广场小区及静波宁武苑小区设置的居民活动中心大门上锁，利用率低。</w:t>
      </w:r>
    </w:p>
    <w:p w14:paraId="0FB3E6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eastAsia" w:ascii="仿宋_GB2312" w:hAnsi="仿宋_GB2312" w:eastAsia="仿宋_GB2312" w:cs="仿宋_GB2312"/>
          <w:strike w:val="0"/>
          <w:dstrike w:val="0"/>
          <w:color w:val="auto"/>
          <w:kern w:val="2"/>
          <w:sz w:val="32"/>
          <w:szCs w:val="32"/>
          <w:vertAlign w:val="baseline"/>
          <w:lang w:val="en-US" w:eastAsia="zh-CN" w:bidi="ar-SA"/>
        </w:rPr>
        <w:t>整改结果：</w:t>
      </w:r>
      <w:r>
        <w:rPr>
          <w:rFonts w:hint="eastAsia" w:ascii="仿宋_GB2312" w:hAnsi="仿宋_GB2312" w:eastAsia="仿宋_GB2312" w:cs="仿宋_GB2312"/>
          <w:color w:val="auto"/>
          <w:spacing w:val="0"/>
          <w:sz w:val="32"/>
          <w:szCs w:val="32"/>
          <w:lang w:val="en-US" w:eastAsia="zh-CN"/>
        </w:rPr>
        <w:t>已完成</w:t>
      </w:r>
    </w:p>
    <w:p w14:paraId="6B827DB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整改情况：</w:t>
      </w:r>
      <w:r>
        <w:rPr>
          <w:rFonts w:hint="eastAsia" w:ascii="仿宋" w:hAnsi="仿宋" w:eastAsia="仿宋" w:cs="仿宋"/>
          <w:kern w:val="2"/>
          <w:sz w:val="32"/>
          <w:szCs w:val="32"/>
          <w:lang w:val="en-US" w:eastAsia="zh-CN" w:bidi="ar-SA"/>
        </w:rPr>
        <w:t>一是目前金汇广场小区和静波宁武苑小区活动室开放时间(夏季:上午:8:00一12:00点，下午15:00——18:00点；冬季：上午:8:00一12:00点，下午14:30——17:30点）；二是安排专人专岗负责活动室的日常管理，按时开门关门，做好卫生清洁和设施维护，确保活动室规范有序使用。截止2025年12月11日，使用率达到83％。</w:t>
      </w:r>
    </w:p>
    <w:p w14:paraId="4D6DFB2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420" w:leftChars="200" w:firstLine="74" w:firstLineChars="23"/>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（四）社区网格管理员服务管理不到位</w:t>
      </w:r>
    </w:p>
    <w:p w14:paraId="1FA000E3">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天宝社区网格内健康苑小区原物业负责人张某因吸毒赌博被公安机关逮捕后，出现小区大门无人看守，卫生无人清扫的混乱状况，直至居民反映，社区才知晓并推动物业更换。此过程中网格管理员未切实履行日常巡查、信息收集、问题预警职责，对辖区物业运行异常情况未能及时发现、上报，反映其在基层治理中服务管理严重缺位，未能发挥应有的前端感知和快速响应作用。</w:t>
      </w:r>
    </w:p>
    <w:p w14:paraId="04CC75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 w:hAnsi="仿宋" w:eastAsia="仿宋" w:cs="仿宋"/>
          <w:spacing w:val="0"/>
          <w:kern w:val="2"/>
          <w:sz w:val="32"/>
          <w:szCs w:val="32"/>
          <w:lang w:val="en-US" w:eastAsia="zh-CN" w:bidi="ar-SA"/>
        </w:rPr>
        <w:t>整改结果：</w:t>
      </w:r>
      <w:r>
        <w:rPr>
          <w:rFonts w:hint="eastAsia" w:ascii="仿宋_GB2312" w:hAnsi="仿宋_GB2312" w:eastAsia="仿宋_GB2312" w:cs="仿宋_GB2312"/>
          <w:color w:val="auto"/>
          <w:spacing w:val="0"/>
          <w:sz w:val="32"/>
          <w:szCs w:val="32"/>
          <w:lang w:val="en-US" w:eastAsia="zh-CN"/>
        </w:rPr>
        <w:t>已完成</w:t>
      </w:r>
    </w:p>
    <w:p w14:paraId="165EFE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eastAsia" w:ascii="仿宋" w:hAnsi="仿宋" w:eastAsia="仿宋" w:cs="仿宋"/>
          <w:spacing w:val="0"/>
          <w:kern w:val="2"/>
          <w:sz w:val="32"/>
          <w:szCs w:val="32"/>
          <w:lang w:val="en-US" w:eastAsia="zh-CN" w:bidi="ar-SA"/>
        </w:rPr>
        <w:t>整改情况：</w:t>
      </w:r>
      <w:r>
        <w:rPr>
          <w:rFonts w:hint="eastAsia" w:ascii="仿宋_GB2312" w:hAnsi="仿宋_GB2312" w:eastAsia="仿宋_GB2312" w:cs="仿宋_GB2312"/>
          <w:color w:val="auto"/>
          <w:spacing w:val="0"/>
          <w:kern w:val="2"/>
          <w:sz w:val="32"/>
          <w:szCs w:val="32"/>
          <w:highlight w:val="none"/>
          <w:lang w:val="en-US" w:eastAsia="zh-CN" w:bidi="ar-SA"/>
        </w:rPr>
        <w:t>社区于2025年9月22日、11月21日分别组织网格管理员进行培训，要求网格管理员开展小区走访排查，发现问题及时解决。</w:t>
      </w:r>
    </w:p>
    <w:p w14:paraId="1EC0E8D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420" w:leftChars="200" w:firstLine="90" w:firstLineChars="28"/>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（五）“一征三议两公开”工作开展不到位</w:t>
      </w:r>
    </w:p>
    <w:p w14:paraId="62992A03">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both"/>
        <w:textAlignment w:val="auto"/>
        <w:rPr>
          <w:rFonts w:hint="default" w:ascii="仿宋_GB2312" w:hAnsi="仿宋_GB2312" w:eastAsia="仿宋_GB2312" w:cs="仿宋_GB2312"/>
          <w:color w:val="0000FF"/>
          <w:spacing w:val="0"/>
          <w:kern w:val="2"/>
          <w:sz w:val="32"/>
          <w:szCs w:val="32"/>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基层民主科学决策记录本中仅记录参会人员有党员代表及居民代表、未见签到表、未见公示照片，部分记录内容缺少金额。2023年支出2笔大额广告费总计7.53 万元，未严格执行“一征三议两公开”程序，只有社区两委商议会议记录，没有“一征三议两公开”相关记录内容。</w:t>
      </w:r>
    </w:p>
    <w:p w14:paraId="10BA5D51">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both"/>
        <w:textAlignment w:val="auto"/>
        <w:rPr>
          <w:rFonts w:hint="default"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整改结果：</w:t>
      </w:r>
      <w:r>
        <w:rPr>
          <w:rFonts w:hint="eastAsia" w:ascii="仿宋_GB2312" w:hAnsi="仿宋_GB2312" w:eastAsia="仿宋_GB2312" w:cs="仿宋_GB2312"/>
          <w:color w:val="auto"/>
          <w:spacing w:val="0"/>
          <w:sz w:val="32"/>
          <w:szCs w:val="32"/>
          <w:lang w:val="en-US" w:eastAsia="zh-CN"/>
        </w:rPr>
        <w:t>已完成</w:t>
      </w:r>
    </w:p>
    <w:p w14:paraId="2E30640D">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trike w:val="0"/>
          <w:dstrike w:val="0"/>
          <w:color w:val="auto"/>
          <w:kern w:val="2"/>
          <w:sz w:val="32"/>
          <w:szCs w:val="32"/>
          <w:vertAlign w:val="baseline"/>
          <w:lang w:val="en-US" w:eastAsia="zh-CN" w:bidi="ar-SA"/>
        </w:rPr>
        <w:t>整改情况：202</w:t>
      </w:r>
      <w:r>
        <w:rPr>
          <w:rFonts w:hint="eastAsia" w:ascii="仿宋" w:hAnsi="仿宋" w:eastAsia="仿宋" w:cs="仿宋"/>
          <w:sz w:val="32"/>
          <w:szCs w:val="32"/>
          <w:highlight w:val="none"/>
          <w:lang w:val="en-US" w:eastAsia="zh-CN"/>
        </w:rPr>
        <w:t>5年9月25日</w:t>
      </w:r>
      <w:r>
        <w:rPr>
          <w:rFonts w:hint="eastAsia" w:ascii="仿宋" w:hAnsi="仿宋" w:eastAsia="仿宋" w:cs="仿宋"/>
          <w:sz w:val="32"/>
          <w:szCs w:val="32"/>
          <w:lang w:val="en-US" w:eastAsia="zh-CN"/>
        </w:rPr>
        <w:t>社区组织监委会成员学习“一征三议两公开”工作流程、监督职责，按</w:t>
      </w:r>
      <w:r>
        <w:rPr>
          <w:rFonts w:hint="eastAsia" w:ascii="仿宋" w:hAnsi="仿宋" w:eastAsia="仿宋" w:cs="仿宋"/>
          <w:sz w:val="32"/>
          <w:szCs w:val="32"/>
          <w:highlight w:val="none"/>
          <w:lang w:val="en-US" w:eastAsia="zh-CN"/>
        </w:rPr>
        <w:t>要求规范</w:t>
      </w:r>
      <w:r>
        <w:rPr>
          <w:rFonts w:hint="default" w:ascii="仿宋" w:hAnsi="仿宋" w:eastAsia="仿宋" w:cs="仿宋"/>
          <w:sz w:val="32"/>
          <w:szCs w:val="32"/>
          <w:highlight w:val="none"/>
          <w:lang w:val="en-US" w:eastAsia="zh-CN"/>
        </w:rPr>
        <w:t>“一征三议两公开”</w:t>
      </w:r>
      <w:r>
        <w:rPr>
          <w:rFonts w:hint="eastAsia" w:ascii="仿宋" w:hAnsi="仿宋" w:eastAsia="仿宋" w:cs="仿宋"/>
          <w:sz w:val="32"/>
          <w:szCs w:val="32"/>
          <w:highlight w:val="none"/>
          <w:lang w:val="en-US" w:eastAsia="zh-CN"/>
        </w:rPr>
        <w:t>议事环节，记录好</w:t>
      </w:r>
      <w:r>
        <w:rPr>
          <w:rFonts w:hint="eastAsia" w:ascii="仿宋" w:hAnsi="仿宋" w:eastAsia="仿宋" w:cs="仿宋"/>
          <w:sz w:val="32"/>
          <w:szCs w:val="32"/>
          <w:lang w:val="en-US" w:eastAsia="zh-CN"/>
        </w:rPr>
        <w:t>会议内容</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做到有据可查。</w:t>
      </w:r>
    </w:p>
    <w:p w14:paraId="59EED75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420" w:leftChars="200" w:firstLine="61" w:firstLineChars="19"/>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（六）制止私搭乱建工作不到位</w:t>
      </w:r>
    </w:p>
    <w:p w14:paraId="6F5B8968">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经查阅资料发现目前天宝社区涉及三处私搭乱建未拆除。</w:t>
      </w:r>
    </w:p>
    <w:p w14:paraId="483F0D2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整改结果:未完成</w:t>
      </w:r>
    </w:p>
    <w:p w14:paraId="07F667F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strike w:val="0"/>
          <w:dstrike w:val="0"/>
          <w:color w:val="auto"/>
          <w:kern w:val="2"/>
          <w:sz w:val="32"/>
          <w:szCs w:val="32"/>
          <w:vertAlign w:val="baseline"/>
          <w:lang w:val="en-US" w:eastAsia="zh-CN" w:bidi="ar-SA"/>
        </w:rPr>
        <w:t>整改情况：一是社区鼓励居民参与小区治理，联合小区党支部、小区物管会等共同维护小区的和谐稳定；二是社区加强巡查频率，如发现私搭乱建行为立即劝阻制止，并向相关部门报告；三是未拆除私搭乱建社区需要配合有关部门进行整改。</w:t>
      </w:r>
    </w:p>
    <w:p w14:paraId="4173C9B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420" w:leftChars="200" w:firstLine="90" w:firstLineChars="28"/>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（七）“双报双评”流于形式</w:t>
      </w:r>
    </w:p>
    <w:p w14:paraId="1AA8275C">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在上轮巡察中发现2019年4月举行的“双报双评”中，社区干部两人的“双报双评”的个人报告中除个人出生年月、负责工作内容不同，其他内容完全相同。本轮巡察再次发现在2023年的“双报双评”中，天宝社区干部3人“双报双评”的个人报告中除个人履责情况及个人事项内容不同，其他内容完全相同。</w:t>
      </w:r>
    </w:p>
    <w:p w14:paraId="63269D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整改结果：已完成</w:t>
      </w:r>
    </w:p>
    <w:p w14:paraId="682910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trike w:val="0"/>
          <w:dstrike w:val="0"/>
          <w:color w:val="auto"/>
          <w:kern w:val="2"/>
          <w:sz w:val="32"/>
          <w:szCs w:val="32"/>
          <w:highlight w:val="none"/>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整改情况：</w:t>
      </w:r>
      <w:r>
        <w:rPr>
          <w:rFonts w:hint="eastAsia" w:ascii="仿宋_GB2312" w:hAnsi="仿宋_GB2312" w:eastAsia="仿宋_GB2312" w:cs="仿宋_GB2312"/>
          <w:b w:val="0"/>
          <w:bCs w:val="0"/>
          <w:sz w:val="32"/>
          <w:szCs w:val="32"/>
          <w:lang w:val="en-US" w:eastAsia="zh-CN"/>
        </w:rPr>
        <w:t>2025年11月6日天宝社区书记李双可对黄冕、臧鑫、张严方三位同志进行了面谈，</w:t>
      </w:r>
      <w:r>
        <w:rPr>
          <w:rFonts w:hint="eastAsia" w:ascii="仿宋_GB2312" w:hAnsi="仿宋_GB2312" w:eastAsia="仿宋_GB2312" w:cs="仿宋_GB2312"/>
          <w:strike w:val="0"/>
          <w:dstrike w:val="0"/>
          <w:color w:val="auto"/>
          <w:kern w:val="2"/>
          <w:sz w:val="32"/>
          <w:szCs w:val="32"/>
          <w:highlight w:val="none"/>
          <w:vertAlign w:val="baseline"/>
          <w:lang w:val="en-US" w:eastAsia="zh-CN" w:bidi="ar-SA"/>
        </w:rPr>
        <w:t>通过谈话，大家充分认识到“双报双评”流于形式的问题，主动认领不足，整改态度端正，承诺今后严格落实制度，杜绝走过场，确保工作取得实效。</w:t>
      </w:r>
    </w:p>
    <w:p w14:paraId="31DA7C3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420" w:leftChars="200" w:firstLine="90" w:firstLineChars="28"/>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（八）财务管理不规范</w:t>
      </w:r>
    </w:p>
    <w:p w14:paraId="1E3CA8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支出手续不完善。2021年2月至2025年1月支付3笔广告制作费总计6.72万元，无合同;2是2022年8月、2024年9月支付2笔垃圾清运费临时用工总计 0.23万元，无发票，以工资条形式入账。</w:t>
      </w:r>
    </w:p>
    <w:p w14:paraId="1212A4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整改结果：已完成</w:t>
      </w:r>
    </w:p>
    <w:p w14:paraId="13D4B9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strike w:val="0"/>
          <w:dstrike w:val="0"/>
          <w:color w:val="auto"/>
          <w:kern w:val="2"/>
          <w:sz w:val="32"/>
          <w:szCs w:val="32"/>
          <w:vertAlign w:val="baseline"/>
          <w:lang w:val="en-US" w:eastAsia="zh-CN" w:bidi="ar-SA"/>
        </w:rPr>
        <w:t>整改情况：2025年11月4日组织社区财务人员认真学习社区财务管理制度、“三资”管理知识等，要加强业务知识学习，确保社区资金安全、规范、合理使用。</w:t>
      </w:r>
    </w:p>
    <w:p w14:paraId="39A12DDE">
      <w:pPr>
        <w:widowControl w:val="0"/>
        <w:wordWrap/>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 xml:space="preserve">欢迎广大干部群众对巡察集中整改进展情况进行监督。如有意见和建议，请及时向我们反映。联系电话：0374-4361229;邮箱地址：455589375@qq.com;电子邮箱：QQ电子邮箱。                             </w:t>
      </w:r>
    </w:p>
    <w:p w14:paraId="26166D7A"/>
    <w:p w14:paraId="1784C2D3"/>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44B6F1-8854-4817-B875-74358A814A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05C4FD-AA41-48AE-AD95-C8F92077E73B}"/>
  </w:font>
  <w:font w:name="方正小标宋简体">
    <w:panose1 w:val="02000000000000000000"/>
    <w:charset w:val="86"/>
    <w:family w:val="auto"/>
    <w:pitch w:val="default"/>
    <w:sig w:usb0="00000001" w:usb1="08000000" w:usb2="00000000" w:usb3="00000000" w:csb0="00040000" w:csb1="00000000"/>
    <w:embedRegular r:id="rId3" w:fontKey="{AC93DC83-4F9D-408D-BDAE-D90D2D8A74C0}"/>
  </w:font>
  <w:font w:name="仿宋_GB2312">
    <w:panose1 w:val="02010609030101010101"/>
    <w:charset w:val="86"/>
    <w:family w:val="auto"/>
    <w:pitch w:val="default"/>
    <w:sig w:usb0="00000001" w:usb1="080E0000" w:usb2="00000000" w:usb3="00000000" w:csb0="00040000" w:csb1="00000000"/>
    <w:embedRegular r:id="rId4" w:fontKey="{04AB9713-A908-4A0E-92E5-884DF2B87498}"/>
  </w:font>
  <w:font w:name="楷体">
    <w:panose1 w:val="02010609060101010101"/>
    <w:charset w:val="86"/>
    <w:family w:val="auto"/>
    <w:pitch w:val="default"/>
    <w:sig w:usb0="800002BF" w:usb1="38CF7CFA" w:usb2="00000016" w:usb3="00000000" w:csb0="00040001" w:csb1="00000000"/>
    <w:embedRegular r:id="rId5" w:fontKey="{A3C143FB-25CF-4425-B33D-F45870F3B305}"/>
  </w:font>
  <w:font w:name="仿宋">
    <w:panose1 w:val="02010609060101010101"/>
    <w:charset w:val="86"/>
    <w:family w:val="auto"/>
    <w:pitch w:val="default"/>
    <w:sig w:usb0="800002BF" w:usb1="38CF7CFA" w:usb2="00000016" w:usb3="00000000" w:csb0="00040001" w:csb1="00000000"/>
    <w:embedRegular r:id="rId6" w:fontKey="{426710EB-8A74-497E-B267-34DC85EC2F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D37D4"/>
    <w:rsid w:val="07C80EFB"/>
    <w:rsid w:val="0E8869B0"/>
    <w:rsid w:val="19434886"/>
    <w:rsid w:val="1ED32208"/>
    <w:rsid w:val="26284BE7"/>
    <w:rsid w:val="2A6E49F9"/>
    <w:rsid w:val="2AA91384"/>
    <w:rsid w:val="30D00355"/>
    <w:rsid w:val="357A28A4"/>
    <w:rsid w:val="40300E10"/>
    <w:rsid w:val="4DD70B1D"/>
    <w:rsid w:val="4EFA7DFF"/>
    <w:rsid w:val="4FED3570"/>
    <w:rsid w:val="573E53A9"/>
    <w:rsid w:val="5ADA2792"/>
    <w:rsid w:val="5BBD37D4"/>
    <w:rsid w:val="5E8C14B0"/>
    <w:rsid w:val="62F20F3A"/>
    <w:rsid w:val="650C4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 First Indent 21"/>
    <w:basedOn w:val="5"/>
    <w:next w:val="1"/>
    <w:qFormat/>
    <w:uiPriority w:val="0"/>
    <w:pPr>
      <w:ind w:left="0" w:leftChars="0" w:firstLine="420" w:firstLineChars="200"/>
    </w:pPr>
    <w:rPr>
      <w:szCs w:val="24"/>
    </w:rPr>
  </w:style>
  <w:style w:type="paragraph" w:customStyle="1" w:styleId="5">
    <w:name w:val="Body Text Indent1"/>
    <w:basedOn w:val="1"/>
    <w:qFormat/>
    <w:uiPriority w:val="0"/>
    <w:pPr>
      <w:spacing w:after="120" w:afterLines="0" w:afterAutospacing="0"/>
      <w:ind w:left="420" w:leftChars="200"/>
    </w:pPr>
  </w:style>
  <w:style w:type="paragraph" w:customStyle="1" w:styleId="6">
    <w:name w:val="Body Text First Indent 2"/>
    <w:basedOn w:val="7"/>
    <w:next w:val="1"/>
    <w:qFormat/>
    <w:uiPriority w:val="0"/>
    <w:pPr>
      <w:ind w:left="0" w:leftChars="0" w:firstLine="420" w:firstLineChars="200"/>
    </w:pPr>
    <w:rPr>
      <w:szCs w:val="24"/>
    </w:rPr>
  </w:style>
  <w:style w:type="paragraph" w:customStyle="1" w:styleId="7">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1857</Words>
  <Characters>1990</Characters>
  <Lines>0</Lines>
  <Paragraphs>0</Paragraphs>
  <TotalTime>0</TotalTime>
  <ScaleCrop>false</ScaleCrop>
  <LinksUpToDate>false</LinksUpToDate>
  <CharactersWithSpaces>2021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2026-02-04T00:42:00Z</dcterms:created>
  <dc:creator>崇</dc:creator>
  <cp:lastModifiedBy>柴进</cp:lastModifiedBy>
  <cp:lastPrinted>2026-02-04T00:43:00Z</cp:lastPrinted>
  <dcterms:modified xsi:type="dcterms:W3CDTF">2026-04-10T03:20:39Z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91FBF7F84AC84079B21125F893491A2D_13</vt:lpwstr>
  </property>
  <property fmtid="{D5CDD505-2E9C-101B-9397-08002B2CF9AE}" pid="4" name="KSOTemplateDocerSaveRecord">
    <vt:lpwstr>eyJoZGlkIjoiMjcyNDlkMGNkYmJhZGZkMzIwNjgxY2NhYzMwNWQ0ZjciLCJ1c2VySWQiOiIxMDY3MjU3NDA3In0=</vt:lpwstr>
  </property>
</Properties>
</file>