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40" w:lineRule="exact"/>
        <w:jc w:val="center"/>
        <w:textAlignment w:val="baseline"/>
        <w:rPr>
          <w:rFonts w:hint="eastAsia" w:asciiTheme="majorEastAsia" w:hAnsiTheme="majorEastAsia" w:eastAsiaTheme="majorEastAsia" w:cstheme="majorEastAsia"/>
          <w:b/>
          <w:bCs/>
          <w:i w:val="0"/>
          <w:caps w:val="0"/>
          <w:spacing w:val="0"/>
          <w:w w:val="100"/>
          <w:sz w:val="44"/>
          <w:szCs w:val="44"/>
        </w:rPr>
      </w:pPr>
      <w:r>
        <w:rPr>
          <w:rFonts w:hint="eastAsia" w:asciiTheme="majorEastAsia" w:hAnsiTheme="majorEastAsia" w:eastAsiaTheme="majorEastAsia" w:cstheme="majorEastAsia"/>
          <w:b/>
          <w:bCs/>
          <w:i w:val="0"/>
          <w:caps w:val="0"/>
          <w:spacing w:val="0"/>
          <w:w w:val="100"/>
          <w:sz w:val="44"/>
          <w:szCs w:val="44"/>
        </w:rPr>
        <w:t>魏都区农村产权交易管理办法</w:t>
      </w:r>
    </w:p>
    <w:p>
      <w:pPr>
        <w:snapToGrid/>
        <w:spacing w:before="0" w:beforeAutospacing="0" w:after="0" w:afterAutospacing="0" w:line="640" w:lineRule="exact"/>
        <w:jc w:val="center"/>
        <w:textAlignment w:val="baseline"/>
        <w:rPr>
          <w:rFonts w:hint="eastAsia" w:asciiTheme="majorEastAsia" w:hAnsiTheme="majorEastAsia" w:eastAsiaTheme="majorEastAsia" w:cstheme="majorEastAsia"/>
          <w:b/>
          <w:bCs/>
          <w:i w:val="0"/>
          <w:caps w:val="0"/>
          <w:spacing w:val="0"/>
          <w:w w:val="100"/>
          <w:sz w:val="44"/>
          <w:szCs w:val="44"/>
        </w:rPr>
      </w:pPr>
      <w:r>
        <w:rPr>
          <w:rFonts w:hint="eastAsia" w:asciiTheme="majorEastAsia" w:hAnsiTheme="majorEastAsia" w:eastAsiaTheme="majorEastAsia" w:cstheme="majorEastAsia"/>
          <w:b/>
          <w:bCs/>
          <w:i w:val="0"/>
          <w:caps w:val="0"/>
          <w:spacing w:val="0"/>
          <w:w w:val="100"/>
          <w:sz w:val="44"/>
          <w:szCs w:val="44"/>
        </w:rPr>
        <w:t>(</w:t>
      </w:r>
      <w:r>
        <w:rPr>
          <w:rFonts w:hint="eastAsia" w:asciiTheme="majorEastAsia" w:hAnsiTheme="majorEastAsia" w:eastAsiaTheme="majorEastAsia" w:cstheme="majorEastAsia"/>
          <w:b w:val="0"/>
          <w:i w:val="0"/>
          <w:caps w:val="0"/>
          <w:spacing w:val="0"/>
          <w:w w:val="100"/>
          <w:sz w:val="44"/>
          <w:szCs w:val="44"/>
          <w:lang w:val="en-US" w:eastAsia="zh-Hans"/>
        </w:rPr>
        <w:t>征求意见稿</w:t>
      </w:r>
      <w:r>
        <w:rPr>
          <w:rFonts w:hint="eastAsia" w:asciiTheme="majorEastAsia" w:hAnsiTheme="majorEastAsia" w:eastAsiaTheme="majorEastAsia" w:cstheme="majorEastAsia"/>
          <w:b/>
          <w:bCs/>
          <w:i w:val="0"/>
          <w:caps w:val="0"/>
          <w:spacing w:val="0"/>
          <w:w w:val="100"/>
          <w:sz w:val="44"/>
          <w:szCs w:val="44"/>
        </w:rPr>
        <w:t>)</w:t>
      </w:r>
      <w:bookmarkStart w:id="0" w:name="_GoBack"/>
      <w:bookmarkEnd w:id="0"/>
    </w:p>
    <w:p>
      <w:pPr>
        <w:snapToGrid/>
        <w:spacing w:before="0" w:beforeAutospacing="0" w:after="0" w:afterAutospacing="0" w:line="640" w:lineRule="exact"/>
        <w:jc w:val="center"/>
        <w:textAlignment w:val="baseline"/>
        <w:rPr>
          <w:rFonts w:hint="eastAsia" w:asciiTheme="majorEastAsia" w:hAnsiTheme="majorEastAsia" w:eastAsiaTheme="majorEastAsia" w:cstheme="majorEastAsia"/>
          <w:b w:val="0"/>
          <w:i w:val="0"/>
          <w:caps w:val="0"/>
          <w:spacing w:val="0"/>
          <w:w w:val="100"/>
          <w:sz w:val="44"/>
          <w:szCs w:val="44"/>
        </w:rPr>
      </w:pPr>
      <w:r>
        <w:rPr>
          <w:rFonts w:hint="eastAsia" w:asciiTheme="majorEastAsia" w:hAnsiTheme="majorEastAsia" w:eastAsiaTheme="majorEastAsia" w:cstheme="majorEastAsia"/>
          <w:b w:val="0"/>
          <w:i w:val="0"/>
          <w:caps w:val="0"/>
          <w:spacing w:val="0"/>
          <w:w w:val="100"/>
          <w:sz w:val="44"/>
          <w:szCs w:val="44"/>
        </w:rPr>
        <w:t xml:space="preserve"> </w:t>
      </w:r>
    </w:p>
    <w:p>
      <w:pPr>
        <w:snapToGrid/>
        <w:spacing w:before="0" w:beforeAutospacing="0" w:after="0" w:afterAutospacing="0" w:line="580" w:lineRule="exact"/>
        <w:jc w:val="center"/>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第一章 总则</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第一条</w:t>
      </w:r>
      <w:r>
        <w:rPr>
          <w:rFonts w:hint="eastAsia" w:ascii="仿宋_GB2312" w:hAnsi="仿宋_GB2312" w:eastAsia="仿宋_GB2312" w:cs="仿宋_GB2312"/>
          <w:b/>
          <w:bCs/>
          <w:i w:val="0"/>
          <w:caps w:val="0"/>
          <w:spacing w:val="0"/>
          <w:w w:val="100"/>
          <w:sz w:val="32"/>
          <w:szCs w:val="32"/>
          <w:lang w:eastAsia="zh-CN"/>
        </w:rPr>
        <w:t xml:space="preserve">  </w:t>
      </w:r>
      <w:r>
        <w:rPr>
          <w:rFonts w:hint="eastAsia" w:ascii="仿宋_GB2312" w:hAnsi="仿宋_GB2312" w:eastAsia="仿宋_GB2312" w:cs="仿宋_GB2312"/>
          <w:b w:val="0"/>
          <w:i w:val="0"/>
          <w:caps w:val="0"/>
          <w:spacing w:val="0"/>
          <w:w w:val="100"/>
          <w:sz w:val="32"/>
          <w:szCs w:val="32"/>
        </w:rPr>
        <w:t>为了培育和发展全区统一规范的农村产权流转交易市场，规范农村产权流转交易行为，促进农业农村资源要素优化，实现农村产权交易从无形走向有形，从无序变为有序。现结合工作实际，特制订本管理办法。</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第二条</w:t>
      </w:r>
      <w:r>
        <w:rPr>
          <w:rFonts w:hint="eastAsia" w:ascii="仿宋_GB2312" w:hAnsi="仿宋_GB2312" w:eastAsia="仿宋_GB2312" w:cs="仿宋_GB2312"/>
          <w:b/>
          <w:bCs/>
          <w:i w:val="0"/>
          <w:caps w:val="0"/>
          <w:spacing w:val="0"/>
          <w:w w:val="100"/>
          <w:sz w:val="32"/>
          <w:szCs w:val="32"/>
          <w:lang w:eastAsia="zh-CN"/>
        </w:rPr>
        <w:t xml:space="preserve">  </w:t>
      </w:r>
      <w:r>
        <w:rPr>
          <w:rFonts w:hint="eastAsia" w:ascii="仿宋_GB2312" w:hAnsi="仿宋_GB2312" w:eastAsia="仿宋_GB2312" w:cs="仿宋_GB2312"/>
          <w:b w:val="0"/>
          <w:i w:val="0"/>
          <w:caps w:val="0"/>
          <w:spacing w:val="0"/>
          <w:w w:val="100"/>
          <w:sz w:val="32"/>
          <w:szCs w:val="32"/>
        </w:rPr>
        <w:t>在我区从事农村产权流转交易活动的各种行为，适用本办法。</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第三条</w:t>
      </w:r>
      <w:r>
        <w:rPr>
          <w:rFonts w:hint="eastAsia" w:ascii="仿宋_GB2312" w:hAnsi="仿宋_GB2312" w:eastAsia="仿宋_GB2312" w:cs="仿宋_GB2312"/>
          <w:b/>
          <w:bCs/>
          <w:i w:val="0"/>
          <w:caps w:val="0"/>
          <w:spacing w:val="0"/>
          <w:w w:val="100"/>
          <w:sz w:val="32"/>
          <w:szCs w:val="32"/>
          <w:lang w:eastAsia="zh-CN"/>
        </w:rPr>
        <w:t xml:space="preserve">  </w:t>
      </w:r>
      <w:r>
        <w:rPr>
          <w:rFonts w:hint="eastAsia" w:ascii="仿宋_GB2312" w:hAnsi="仿宋_GB2312" w:eastAsia="仿宋_GB2312" w:cs="仿宋_GB2312"/>
          <w:b w:val="0"/>
          <w:i w:val="0"/>
          <w:caps w:val="0"/>
          <w:spacing w:val="0"/>
          <w:w w:val="100"/>
          <w:sz w:val="32"/>
          <w:szCs w:val="32"/>
        </w:rPr>
        <w:t>农村产权流转交易应当遵守有关法律、法规、规章和政策规定，并遵循下列原则：</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（一）坚持依法、自愿、有偿，公开、公平、公正；</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（二）坚持资产资源优化配置，实现效益最大化。依托</w:t>
      </w:r>
      <w:r>
        <w:rPr>
          <w:rFonts w:hint="eastAsia" w:ascii="仿宋_GB2312" w:hAnsi="仿宋_GB2312" w:eastAsia="仿宋_GB2312" w:cs="仿宋_GB2312"/>
          <w:b w:val="0"/>
          <w:i w:val="0"/>
          <w:caps w:val="0"/>
          <w:spacing w:val="0"/>
          <w:w w:val="100"/>
          <w:sz w:val="32"/>
          <w:szCs w:val="32"/>
          <w:lang w:eastAsia="zh-CN"/>
        </w:rPr>
        <w:t>区农村产权交易中心</w:t>
      </w:r>
      <w:r>
        <w:rPr>
          <w:rFonts w:hint="eastAsia" w:ascii="仿宋_GB2312" w:hAnsi="仿宋_GB2312" w:eastAsia="仿宋_GB2312" w:cs="仿宋_GB2312"/>
          <w:b w:val="0"/>
          <w:i w:val="0"/>
          <w:caps w:val="0"/>
          <w:spacing w:val="0"/>
          <w:w w:val="100"/>
          <w:sz w:val="32"/>
          <w:szCs w:val="32"/>
        </w:rPr>
        <w:t>遵循市场规律，统筹开展交易，形成统一规范的市场形式、交易规则、服务方式和监管办法；</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（三）坚持权属所有、农民自主、村民自治，保护农村集体和农民对农村产权的占有、使用、收益等合法权益；</w:t>
      </w:r>
    </w:p>
    <w:p>
      <w:pPr>
        <w:pStyle w:val="3"/>
        <w:keepLines w:val="0"/>
        <w:widowControl/>
        <w:shd w:val="clear" w:color="auto" w:fill="FFFFFF"/>
        <w:snapToGrid/>
        <w:spacing w:before="0" w:beforeAutospacing="0" w:after="0" w:afterAutospacing="0" w:line="480" w:lineRule="atLeast"/>
        <w:ind w:firstLine="640" w:firstLineChars="200"/>
        <w:jc w:val="left"/>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rPr>
        <w:t>（四）坚持不改变集体土地性质，不改变土地用途，不改变农民闲置农房（宅基地）所有权、使用权，不损害农民土地承包权益；尊重农民的流转交易主体地位，任何组织或个人不得强迫流转交易，不得妨碍自主流转交易。</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第四条</w:t>
      </w:r>
      <w:r>
        <w:rPr>
          <w:rFonts w:hint="eastAsia" w:ascii="仿宋_GB2312" w:hAnsi="仿宋_GB2312" w:eastAsia="仿宋_GB2312" w:cs="仿宋_GB2312"/>
          <w:b/>
          <w:bCs/>
          <w:i w:val="0"/>
          <w:caps w:val="0"/>
          <w:spacing w:val="0"/>
          <w:w w:val="100"/>
          <w:sz w:val="32"/>
          <w:szCs w:val="32"/>
          <w:lang w:eastAsia="zh-CN"/>
        </w:rPr>
        <w:t xml:space="preserve">  </w:t>
      </w:r>
      <w:r>
        <w:rPr>
          <w:rFonts w:hint="eastAsia" w:ascii="仿宋_GB2312" w:hAnsi="仿宋_GB2312" w:eastAsia="仿宋_GB2312" w:cs="仿宋_GB2312"/>
          <w:b w:val="0"/>
          <w:i w:val="0"/>
          <w:caps w:val="0"/>
          <w:spacing w:val="0"/>
          <w:w w:val="100"/>
          <w:sz w:val="32"/>
          <w:szCs w:val="32"/>
        </w:rPr>
        <w:t>流转交易的农村产权应具备以下条件：</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(一）权属清晰；</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(二）参与主体具有流转交易农村产权要素的真实意愿；</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(三）交易双方必须是具有完全民事权利能力和民事行为能力的自然人、法人和其他组织；</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(四）流转交易项目符合国家有关法律法规、环境保护、农业产业发展规划、土地利用总体规划和城乡一体化建设规划等政策规定。</w:t>
      </w:r>
    </w:p>
    <w:p>
      <w:pPr>
        <w:keepLines w:val="0"/>
        <w:snapToGrid/>
        <w:spacing w:before="0" w:beforeAutospacing="0" w:after="0" w:afterAutospacing="0" w:line="560" w:lineRule="exact"/>
        <w:ind w:firstLine="642" w:firstLineChars="200"/>
        <w:jc w:val="center"/>
        <w:textAlignment w:val="baseline"/>
        <w:rPr>
          <w:rFonts w:hint="eastAsia" w:ascii="仿宋_GB2312" w:hAnsi="仿宋_GB2312" w:eastAsia="仿宋_GB2312" w:cs="仿宋_GB2312"/>
          <w:b/>
          <w:bCs/>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第二章 机构及职责</w:t>
      </w:r>
    </w:p>
    <w:p>
      <w:pPr>
        <w:keepLines w:val="0"/>
        <w:snapToGrid/>
        <w:spacing w:before="240" w:beforeAutospacing="0" w:after="0" w:afterAutospacing="0" w:line="560" w:lineRule="exact"/>
        <w:ind w:firstLine="642"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bCs/>
          <w:i w:val="0"/>
          <w:caps w:val="0"/>
          <w:spacing w:val="0"/>
          <w:w w:val="100"/>
          <w:sz w:val="32"/>
          <w:szCs w:val="32"/>
        </w:rPr>
        <w:t>第五条</w:t>
      </w:r>
      <w:r>
        <w:rPr>
          <w:rFonts w:hint="eastAsia" w:ascii="仿宋_GB2312" w:hAnsi="仿宋_GB2312" w:eastAsia="仿宋_GB2312" w:cs="仿宋_GB2312"/>
          <w:b w:val="0"/>
          <w:i w:val="0"/>
          <w:caps w:val="0"/>
          <w:spacing w:val="0"/>
          <w:w w:val="100"/>
          <w:sz w:val="32"/>
          <w:szCs w:val="32"/>
          <w:lang w:eastAsia="zh-CN"/>
        </w:rPr>
        <w:t xml:space="preserve">  </w:t>
      </w:r>
      <w:r>
        <w:rPr>
          <w:rFonts w:hint="eastAsia" w:ascii="仿宋_GB2312" w:hAnsi="仿宋_GB2312" w:eastAsia="仿宋_GB2312" w:cs="仿宋_GB2312"/>
          <w:b w:val="0"/>
          <w:i w:val="0"/>
          <w:caps w:val="0"/>
          <w:spacing w:val="0"/>
          <w:w w:val="100"/>
          <w:sz w:val="32"/>
          <w:szCs w:val="32"/>
          <w:lang w:val="en-US" w:eastAsia="zh-Hans"/>
        </w:rPr>
        <w:t>经区政府批准</w:t>
      </w:r>
      <w:r>
        <w:rPr>
          <w:rFonts w:hint="eastAsia" w:ascii="仿宋_GB2312" w:hAnsi="仿宋_GB2312" w:eastAsia="仿宋_GB2312" w:cs="仿宋_GB2312"/>
          <w:b w:val="0"/>
          <w:i w:val="0"/>
          <w:caps w:val="0"/>
          <w:spacing w:val="0"/>
          <w:w w:val="100"/>
          <w:sz w:val="32"/>
          <w:szCs w:val="32"/>
          <w:lang w:eastAsia="zh-Hans"/>
        </w:rPr>
        <w:t>，</w:t>
      </w:r>
      <w:r>
        <w:rPr>
          <w:rFonts w:hint="eastAsia" w:ascii="仿宋_GB2312" w:hAnsi="仿宋_GB2312" w:eastAsia="仿宋_GB2312" w:cs="仿宋_GB2312"/>
          <w:b w:val="0"/>
          <w:i w:val="0"/>
          <w:caps w:val="0"/>
          <w:spacing w:val="0"/>
          <w:w w:val="100"/>
          <w:sz w:val="32"/>
          <w:szCs w:val="32"/>
          <w:lang w:val="en-US" w:eastAsia="zh-CN"/>
        </w:rPr>
        <w:t>设立区农村产权交易中心，区农村产权交易中心</w:t>
      </w:r>
      <w:r>
        <w:rPr>
          <w:rFonts w:hint="eastAsia" w:ascii="仿宋_GB2312" w:hAnsi="仿宋_GB2312" w:eastAsia="仿宋_GB2312" w:cs="仿宋_GB2312"/>
          <w:b w:val="0"/>
          <w:i w:val="0"/>
          <w:caps w:val="0"/>
          <w:spacing w:val="0"/>
          <w:w w:val="100"/>
          <w:sz w:val="32"/>
          <w:szCs w:val="32"/>
        </w:rPr>
        <w:t>作为</w:t>
      </w:r>
      <w:r>
        <w:rPr>
          <w:rFonts w:hint="eastAsia" w:ascii="仿宋_GB2312" w:hAnsi="仿宋_GB2312" w:eastAsia="仿宋_GB2312" w:cs="仿宋_GB2312"/>
          <w:b w:val="0"/>
          <w:i w:val="0"/>
          <w:caps w:val="0"/>
          <w:spacing w:val="0"/>
          <w:w w:val="100"/>
          <w:sz w:val="32"/>
          <w:szCs w:val="32"/>
          <w:lang w:val="en-US" w:eastAsia="zh-CN"/>
        </w:rPr>
        <w:t>区</w:t>
      </w:r>
      <w:r>
        <w:rPr>
          <w:rFonts w:hint="eastAsia" w:ascii="仿宋_GB2312" w:hAnsi="仿宋_GB2312" w:eastAsia="仿宋_GB2312" w:cs="仿宋_GB2312"/>
          <w:b w:val="0"/>
          <w:i w:val="0"/>
          <w:caps w:val="0"/>
          <w:spacing w:val="0"/>
          <w:w w:val="100"/>
          <w:sz w:val="32"/>
          <w:szCs w:val="32"/>
        </w:rPr>
        <w:t>级平台，依托街道（</w:t>
      </w:r>
      <w:r>
        <w:rPr>
          <w:rFonts w:hint="eastAsia" w:ascii="仿宋_GB2312" w:hAnsi="仿宋_GB2312" w:eastAsia="仿宋_GB2312" w:cs="仿宋_GB2312"/>
          <w:b w:val="0"/>
          <w:i w:val="0"/>
          <w:caps w:val="0"/>
          <w:spacing w:val="0"/>
          <w:w w:val="100"/>
          <w:sz w:val="32"/>
          <w:szCs w:val="32"/>
          <w:lang w:val="en-US" w:eastAsia="zh-Hans"/>
        </w:rPr>
        <w:t>乡</w:t>
      </w:r>
      <w:r>
        <w:rPr>
          <w:rFonts w:hint="eastAsia" w:ascii="仿宋_GB2312" w:hAnsi="仿宋_GB2312" w:eastAsia="仿宋_GB2312" w:cs="仿宋_GB2312"/>
          <w:b w:val="0"/>
          <w:i w:val="0"/>
          <w:caps w:val="0"/>
          <w:spacing w:val="0"/>
          <w:w w:val="100"/>
          <w:sz w:val="32"/>
          <w:szCs w:val="32"/>
          <w:lang w:eastAsia="zh-Hans"/>
        </w:rPr>
        <w:t>、</w:t>
      </w:r>
      <w:r>
        <w:rPr>
          <w:rFonts w:hint="eastAsia" w:ascii="仿宋_GB2312" w:hAnsi="仿宋_GB2312" w:eastAsia="仿宋_GB2312" w:cs="仿宋_GB2312"/>
          <w:b w:val="0"/>
          <w:i w:val="0"/>
          <w:caps w:val="0"/>
          <w:spacing w:val="0"/>
          <w:w w:val="100"/>
          <w:sz w:val="32"/>
          <w:szCs w:val="32"/>
          <w:lang w:val="en-US" w:eastAsia="zh-Hans"/>
        </w:rPr>
        <w:t>镇</w:t>
      </w:r>
      <w:r>
        <w:rPr>
          <w:rFonts w:hint="eastAsia" w:ascii="仿宋_GB2312" w:hAnsi="仿宋_GB2312" w:eastAsia="仿宋_GB2312" w:cs="仿宋_GB2312"/>
          <w:b w:val="0"/>
          <w:i w:val="0"/>
          <w:caps w:val="0"/>
          <w:spacing w:val="0"/>
          <w:w w:val="100"/>
          <w:sz w:val="32"/>
          <w:szCs w:val="32"/>
          <w:lang w:eastAsia="zh-Hans"/>
        </w:rPr>
        <w:t>）</w:t>
      </w:r>
      <w:r>
        <w:rPr>
          <w:rFonts w:hint="eastAsia" w:ascii="仿宋_GB2312" w:hAnsi="仿宋_GB2312" w:eastAsia="仿宋_GB2312" w:cs="仿宋_GB2312"/>
          <w:b w:val="0"/>
          <w:i w:val="0"/>
          <w:caps w:val="0"/>
          <w:spacing w:val="0"/>
          <w:w w:val="100"/>
          <w:sz w:val="32"/>
          <w:szCs w:val="32"/>
        </w:rPr>
        <w:t>设立街道（</w:t>
      </w:r>
      <w:r>
        <w:rPr>
          <w:rFonts w:hint="eastAsia" w:ascii="仿宋_GB2312" w:hAnsi="仿宋_GB2312" w:eastAsia="仿宋_GB2312" w:cs="仿宋_GB2312"/>
          <w:b w:val="0"/>
          <w:i w:val="0"/>
          <w:caps w:val="0"/>
          <w:spacing w:val="0"/>
          <w:w w:val="100"/>
          <w:sz w:val="32"/>
          <w:szCs w:val="32"/>
          <w:lang w:val="en-US" w:eastAsia="zh-Hans"/>
        </w:rPr>
        <w:t>乡</w:t>
      </w:r>
      <w:r>
        <w:rPr>
          <w:rFonts w:hint="eastAsia" w:ascii="仿宋_GB2312" w:hAnsi="仿宋_GB2312" w:eastAsia="仿宋_GB2312" w:cs="仿宋_GB2312"/>
          <w:b w:val="0"/>
          <w:i w:val="0"/>
          <w:caps w:val="0"/>
          <w:spacing w:val="0"/>
          <w:w w:val="100"/>
          <w:sz w:val="32"/>
          <w:szCs w:val="32"/>
          <w:lang w:eastAsia="zh-Hans"/>
        </w:rPr>
        <w:t>、</w:t>
      </w:r>
      <w:r>
        <w:rPr>
          <w:rFonts w:hint="eastAsia" w:ascii="仿宋_GB2312" w:hAnsi="仿宋_GB2312" w:eastAsia="仿宋_GB2312" w:cs="仿宋_GB2312"/>
          <w:b w:val="0"/>
          <w:i w:val="0"/>
          <w:caps w:val="0"/>
          <w:spacing w:val="0"/>
          <w:w w:val="100"/>
          <w:sz w:val="32"/>
          <w:szCs w:val="32"/>
          <w:lang w:val="en-US" w:eastAsia="zh-Hans"/>
        </w:rPr>
        <w:t>镇</w:t>
      </w:r>
      <w:r>
        <w:rPr>
          <w:rFonts w:hint="eastAsia" w:ascii="仿宋_GB2312" w:hAnsi="仿宋_GB2312" w:eastAsia="仿宋_GB2312" w:cs="仿宋_GB2312"/>
          <w:b w:val="0"/>
          <w:i w:val="0"/>
          <w:caps w:val="0"/>
          <w:spacing w:val="0"/>
          <w:w w:val="100"/>
          <w:sz w:val="32"/>
          <w:szCs w:val="32"/>
          <w:lang w:eastAsia="zh-Hans"/>
        </w:rPr>
        <w:t>）</w:t>
      </w:r>
      <w:r>
        <w:rPr>
          <w:rFonts w:hint="eastAsia" w:ascii="仿宋_GB2312" w:hAnsi="仿宋_GB2312" w:eastAsia="仿宋_GB2312" w:cs="仿宋_GB2312"/>
          <w:b w:val="0"/>
          <w:i w:val="0"/>
          <w:caps w:val="0"/>
          <w:spacing w:val="0"/>
          <w:w w:val="100"/>
          <w:sz w:val="32"/>
          <w:szCs w:val="32"/>
          <w:lang w:val="en-US" w:eastAsia="zh-CN"/>
        </w:rPr>
        <w:t>服务站</w:t>
      </w:r>
      <w:r>
        <w:rPr>
          <w:rFonts w:hint="eastAsia" w:ascii="仿宋_GB2312" w:hAnsi="仿宋_GB2312" w:eastAsia="仿宋_GB2312" w:cs="仿宋_GB2312"/>
          <w:b w:val="0"/>
          <w:i w:val="0"/>
          <w:caps w:val="0"/>
          <w:spacing w:val="0"/>
          <w:w w:val="100"/>
          <w:sz w:val="32"/>
          <w:szCs w:val="32"/>
        </w:rPr>
        <w:t>及</w:t>
      </w:r>
      <w:r>
        <w:rPr>
          <w:rFonts w:hint="eastAsia" w:ascii="仿宋_GB2312" w:hAnsi="仿宋_GB2312" w:eastAsia="仿宋_GB2312" w:cs="仿宋_GB2312"/>
          <w:b w:val="0"/>
          <w:i w:val="0"/>
          <w:caps w:val="0"/>
          <w:spacing w:val="0"/>
          <w:w w:val="100"/>
          <w:sz w:val="32"/>
          <w:szCs w:val="32"/>
          <w:lang w:val="en-US" w:eastAsia="zh-CN"/>
        </w:rPr>
        <w:t>社区</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lang w:val="en-US" w:eastAsia="zh-Hans"/>
        </w:rPr>
        <w:t>村</w:t>
      </w:r>
      <w:r>
        <w:rPr>
          <w:rFonts w:hint="eastAsia" w:ascii="仿宋_GB2312" w:hAnsi="仿宋_GB2312" w:eastAsia="仿宋_GB2312" w:cs="仿宋_GB2312"/>
          <w:b w:val="0"/>
          <w:i w:val="0"/>
          <w:caps w:val="0"/>
          <w:spacing w:val="0"/>
          <w:w w:val="100"/>
          <w:sz w:val="32"/>
          <w:szCs w:val="32"/>
          <w:lang w:eastAsia="zh-Hans"/>
        </w:rPr>
        <w:t>）</w:t>
      </w:r>
      <w:r>
        <w:rPr>
          <w:rFonts w:hint="eastAsia" w:ascii="仿宋_GB2312" w:hAnsi="仿宋_GB2312" w:eastAsia="仿宋_GB2312" w:cs="仿宋_GB2312"/>
          <w:b w:val="0"/>
          <w:i w:val="0"/>
          <w:caps w:val="0"/>
          <w:spacing w:val="0"/>
          <w:w w:val="100"/>
          <w:sz w:val="32"/>
          <w:szCs w:val="32"/>
        </w:rPr>
        <w:t>交易服务</w:t>
      </w:r>
      <w:r>
        <w:rPr>
          <w:rFonts w:hint="eastAsia" w:ascii="仿宋_GB2312" w:hAnsi="仿宋_GB2312" w:eastAsia="仿宋_GB2312" w:cs="仿宋_GB2312"/>
          <w:b w:val="0"/>
          <w:i w:val="0"/>
          <w:caps w:val="0"/>
          <w:spacing w:val="0"/>
          <w:w w:val="100"/>
          <w:sz w:val="32"/>
          <w:szCs w:val="32"/>
          <w:lang w:val="en-US" w:eastAsia="zh-CN"/>
        </w:rPr>
        <w:t>室</w:t>
      </w:r>
      <w:r>
        <w:rPr>
          <w:rFonts w:hint="eastAsia" w:ascii="仿宋_GB2312" w:hAnsi="仿宋_GB2312" w:eastAsia="仿宋_GB2312" w:cs="仿宋_GB2312"/>
          <w:b w:val="0"/>
          <w:i w:val="0"/>
          <w:caps w:val="0"/>
          <w:spacing w:val="0"/>
          <w:w w:val="100"/>
          <w:sz w:val="32"/>
          <w:szCs w:val="32"/>
        </w:rPr>
        <w:t>，形成</w:t>
      </w:r>
      <w:r>
        <w:rPr>
          <w:rFonts w:hint="eastAsia" w:ascii="仿宋_GB2312" w:hAnsi="仿宋_GB2312" w:eastAsia="仿宋_GB2312" w:cs="仿宋_GB2312"/>
          <w:b w:val="0"/>
          <w:i w:val="0"/>
          <w:caps w:val="0"/>
          <w:spacing w:val="0"/>
          <w:w w:val="100"/>
          <w:sz w:val="32"/>
          <w:szCs w:val="32"/>
          <w:lang w:val="en-US" w:eastAsia="zh-CN"/>
        </w:rPr>
        <w:t>区</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val="en-US" w:eastAsia="zh-CN"/>
        </w:rPr>
        <w:t>街道</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lang w:val="en-US" w:eastAsia="zh-Hans"/>
        </w:rPr>
        <w:t>乡</w:t>
      </w:r>
      <w:r>
        <w:rPr>
          <w:rFonts w:hint="eastAsia" w:ascii="仿宋_GB2312" w:hAnsi="仿宋_GB2312" w:eastAsia="仿宋_GB2312" w:cs="仿宋_GB2312"/>
          <w:b w:val="0"/>
          <w:i w:val="0"/>
          <w:caps w:val="0"/>
          <w:spacing w:val="0"/>
          <w:w w:val="100"/>
          <w:sz w:val="32"/>
          <w:szCs w:val="32"/>
          <w:lang w:eastAsia="zh-Hans"/>
        </w:rPr>
        <w:t>、</w:t>
      </w:r>
      <w:r>
        <w:rPr>
          <w:rFonts w:hint="eastAsia" w:ascii="仿宋_GB2312" w:hAnsi="仿宋_GB2312" w:eastAsia="仿宋_GB2312" w:cs="仿宋_GB2312"/>
          <w:b w:val="0"/>
          <w:i w:val="0"/>
          <w:caps w:val="0"/>
          <w:spacing w:val="0"/>
          <w:w w:val="100"/>
          <w:sz w:val="32"/>
          <w:szCs w:val="32"/>
          <w:lang w:val="en-US" w:eastAsia="zh-Hans"/>
        </w:rPr>
        <w:t>镇</w:t>
      </w:r>
      <w:r>
        <w:rPr>
          <w:rFonts w:hint="eastAsia" w:ascii="仿宋_GB2312" w:hAnsi="仿宋_GB2312" w:eastAsia="仿宋_GB2312" w:cs="仿宋_GB2312"/>
          <w:b w:val="0"/>
          <w:i w:val="0"/>
          <w:caps w:val="0"/>
          <w:spacing w:val="0"/>
          <w:w w:val="100"/>
          <w:sz w:val="32"/>
          <w:szCs w:val="32"/>
          <w:lang w:eastAsia="zh-Hans"/>
        </w:rPr>
        <w:t>）</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val="en-US" w:eastAsia="zh-CN"/>
        </w:rPr>
        <w:t>社区</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lang w:val="en-US" w:eastAsia="zh-Hans"/>
        </w:rPr>
        <w:t>村</w:t>
      </w:r>
      <w:r>
        <w:rPr>
          <w:rFonts w:hint="eastAsia" w:ascii="仿宋_GB2312" w:hAnsi="仿宋_GB2312" w:eastAsia="仿宋_GB2312" w:cs="仿宋_GB2312"/>
          <w:b w:val="0"/>
          <w:i w:val="0"/>
          <w:caps w:val="0"/>
          <w:spacing w:val="0"/>
          <w:w w:val="100"/>
          <w:sz w:val="32"/>
          <w:szCs w:val="32"/>
          <w:lang w:eastAsia="zh-Hans"/>
        </w:rPr>
        <w:t>）</w:t>
      </w:r>
      <w:r>
        <w:rPr>
          <w:rFonts w:hint="eastAsia" w:ascii="仿宋_GB2312" w:hAnsi="仿宋_GB2312" w:eastAsia="仿宋_GB2312" w:cs="仿宋_GB2312"/>
          <w:b w:val="0"/>
          <w:i w:val="0"/>
          <w:caps w:val="0"/>
          <w:spacing w:val="0"/>
          <w:w w:val="100"/>
          <w:sz w:val="32"/>
          <w:szCs w:val="32"/>
        </w:rPr>
        <w:t>三位一体的市场体系，</w:t>
      </w:r>
      <w:r>
        <w:rPr>
          <w:rFonts w:hint="eastAsia" w:ascii="仿宋_GB2312" w:hAnsi="仿宋_GB2312" w:eastAsia="仿宋_GB2312" w:cs="仿宋_GB2312"/>
          <w:b w:val="0"/>
          <w:i w:val="0"/>
          <w:iCs w:val="0"/>
          <w:caps w:val="0"/>
          <w:color w:val="000000"/>
          <w:spacing w:val="0"/>
          <w:w w:val="100"/>
          <w:sz w:val="32"/>
          <w:szCs w:val="32"/>
          <w:shd w:val="clear" w:color="auto" w:fill="auto"/>
        </w:rPr>
        <w:t>在</w:t>
      </w:r>
      <w:r>
        <w:rPr>
          <w:rFonts w:hint="eastAsia" w:ascii="仿宋_GB2312" w:hAnsi="仿宋_GB2312" w:eastAsia="仿宋_GB2312" w:cs="仿宋_GB2312"/>
          <w:b w:val="0"/>
          <w:i w:val="0"/>
          <w:iCs w:val="0"/>
          <w:caps w:val="0"/>
          <w:color w:val="000000"/>
          <w:spacing w:val="0"/>
          <w:w w:val="100"/>
          <w:sz w:val="32"/>
          <w:szCs w:val="32"/>
          <w:shd w:val="clear" w:color="auto" w:fill="auto"/>
          <w:lang w:val="en-US" w:eastAsia="zh-CN"/>
        </w:rPr>
        <w:t>全区</w:t>
      </w:r>
      <w:r>
        <w:rPr>
          <w:rFonts w:hint="eastAsia" w:ascii="仿宋_GB2312" w:hAnsi="仿宋_GB2312" w:eastAsia="仿宋_GB2312" w:cs="仿宋_GB2312"/>
          <w:b w:val="0"/>
          <w:i w:val="0"/>
          <w:iCs w:val="0"/>
          <w:caps w:val="0"/>
          <w:color w:val="000000"/>
          <w:spacing w:val="0"/>
          <w:w w:val="100"/>
          <w:sz w:val="32"/>
          <w:szCs w:val="32"/>
          <w:shd w:val="clear" w:color="auto" w:fill="auto"/>
        </w:rPr>
        <w:t>推行以</w:t>
      </w:r>
      <w:r>
        <w:rPr>
          <w:rFonts w:hint="eastAsia" w:ascii="仿宋_GB2312" w:hAnsi="仿宋_GB2312" w:eastAsia="仿宋_GB2312" w:cs="仿宋_GB2312"/>
          <w:b w:val="0"/>
          <w:i w:val="0"/>
          <w:iCs w:val="0"/>
          <w:caps w:val="0"/>
          <w:color w:val="000000"/>
          <w:spacing w:val="0"/>
          <w:w w:val="100"/>
          <w:sz w:val="32"/>
          <w:szCs w:val="32"/>
          <w:u w:val="single" w:color="000000"/>
          <w:shd w:val="clear" w:color="auto" w:fill="auto"/>
        </w:rPr>
        <w:t>统一监督管理、统一交易系统、统一信息发布、统一交易规则、统一交易流程、统一收费标准、统一交易鉴证、统一交易结算</w:t>
      </w:r>
      <w:r>
        <w:rPr>
          <w:rFonts w:hint="eastAsia" w:ascii="仿宋_GB2312" w:hAnsi="仿宋_GB2312" w:eastAsia="仿宋_GB2312" w:cs="仿宋_GB2312"/>
          <w:b w:val="0"/>
          <w:i w:val="0"/>
          <w:iCs w:val="0"/>
          <w:caps w:val="0"/>
          <w:spacing w:val="0"/>
          <w:w w:val="100"/>
          <w:sz w:val="32"/>
          <w:szCs w:val="32"/>
          <w:shd w:val="clear" w:color="auto" w:fill="auto"/>
          <w:lang w:val="en-US" w:eastAsia="zh-CN"/>
        </w:rPr>
        <w:t>的“八统一”</w:t>
      </w:r>
      <w:r>
        <w:rPr>
          <w:rFonts w:hint="eastAsia" w:ascii="仿宋_GB2312" w:hAnsi="仿宋_GB2312" w:eastAsia="仿宋_GB2312" w:cs="仿宋_GB2312"/>
          <w:b w:val="0"/>
          <w:i w:val="0"/>
          <w:caps w:val="0"/>
          <w:spacing w:val="0"/>
          <w:w w:val="100"/>
          <w:sz w:val="32"/>
          <w:szCs w:val="32"/>
        </w:rPr>
        <w:t>整体运营标准</w:t>
      </w:r>
      <w:r>
        <w:rPr>
          <w:rFonts w:hint="eastAsia" w:ascii="仿宋_GB2312" w:hAnsi="仿宋_GB2312" w:eastAsia="仿宋_GB2312" w:cs="仿宋_GB2312"/>
          <w:b w:val="0"/>
          <w:i w:val="0"/>
          <w:iCs w:val="0"/>
          <w:caps w:val="0"/>
          <w:color w:val="000000"/>
          <w:spacing w:val="0"/>
          <w:w w:val="100"/>
          <w:sz w:val="32"/>
          <w:szCs w:val="32"/>
          <w:shd w:val="clear" w:color="auto" w:fill="auto"/>
        </w:rPr>
        <w:t>，开展农村产权交易一站式服务。</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第六条</w:t>
      </w:r>
      <w:r>
        <w:rPr>
          <w:rFonts w:hint="eastAsia" w:ascii="仿宋_GB2312" w:hAnsi="仿宋_GB2312" w:eastAsia="仿宋_GB2312" w:cs="仿宋_GB2312"/>
          <w:b w:val="0"/>
          <w:i w:val="0"/>
          <w:caps w:val="0"/>
          <w:spacing w:val="0"/>
          <w:w w:val="100"/>
          <w:sz w:val="32"/>
          <w:szCs w:val="32"/>
          <w:lang w:eastAsia="zh-CN"/>
        </w:rPr>
        <w:t xml:space="preserve">  </w:t>
      </w:r>
      <w:r>
        <w:rPr>
          <w:rFonts w:hint="eastAsia" w:ascii="仿宋_GB2312" w:hAnsi="仿宋_GB2312" w:eastAsia="仿宋_GB2312" w:cs="仿宋_GB2312"/>
          <w:b w:val="0"/>
          <w:i w:val="0"/>
          <w:caps w:val="0"/>
          <w:spacing w:val="0"/>
          <w:w w:val="100"/>
          <w:sz w:val="32"/>
          <w:szCs w:val="32"/>
          <w:lang w:val="en-US" w:eastAsia="zh-CN"/>
        </w:rPr>
        <w:t>许昌魏通农村产权运营有限公司</w:t>
      </w:r>
      <w:r>
        <w:rPr>
          <w:rFonts w:hint="eastAsia" w:ascii="仿宋_GB2312" w:hAnsi="仿宋_GB2312" w:eastAsia="仿宋_GB2312" w:cs="仿宋_GB2312"/>
          <w:b w:val="0"/>
          <w:i w:val="0"/>
          <w:caps w:val="0"/>
          <w:spacing w:val="0"/>
          <w:w w:val="100"/>
          <w:sz w:val="32"/>
          <w:szCs w:val="32"/>
        </w:rPr>
        <w:t>按</w:t>
      </w:r>
      <w:r>
        <w:rPr>
          <w:rFonts w:hint="eastAsia" w:ascii="仿宋_GB2312" w:hAnsi="仿宋_GB2312" w:eastAsia="仿宋_GB2312" w:cs="仿宋_GB2312"/>
          <w:b w:val="0"/>
          <w:i w:val="0"/>
          <w:caps w:val="0"/>
          <w:spacing w:val="0"/>
          <w:w w:val="100"/>
          <w:sz w:val="32"/>
          <w:szCs w:val="32"/>
          <w:lang w:val="en-US" w:eastAsia="zh-CN"/>
        </w:rPr>
        <w:t>许昌市承泰实业有限责任公司</w:t>
      </w:r>
      <w:r>
        <w:rPr>
          <w:rFonts w:hint="eastAsia" w:ascii="仿宋_GB2312" w:hAnsi="仿宋_GB2312" w:eastAsia="仿宋_GB2312" w:cs="仿宋_GB2312"/>
          <w:b w:val="0"/>
          <w:i w:val="0"/>
          <w:caps w:val="0"/>
          <w:spacing w:val="0"/>
          <w:w w:val="100"/>
          <w:sz w:val="32"/>
          <w:szCs w:val="32"/>
        </w:rPr>
        <w:t>与土流集团签订的“关于组建合资公司之合资协议”的规范约束要求，在</w:t>
      </w:r>
      <w:r>
        <w:rPr>
          <w:rFonts w:hint="eastAsia" w:ascii="仿宋_GB2312" w:hAnsi="仿宋_GB2312" w:eastAsia="仿宋_GB2312" w:cs="仿宋_GB2312"/>
          <w:b w:val="0"/>
          <w:i w:val="0"/>
          <w:caps w:val="0"/>
          <w:spacing w:val="0"/>
          <w:w w:val="100"/>
          <w:sz w:val="32"/>
          <w:szCs w:val="32"/>
          <w:lang w:val="en-US" w:eastAsia="zh-CN"/>
        </w:rPr>
        <w:t>区人民政府的</w:t>
      </w:r>
      <w:r>
        <w:rPr>
          <w:rFonts w:hint="eastAsia" w:ascii="仿宋_GB2312" w:hAnsi="仿宋_GB2312" w:eastAsia="仿宋_GB2312" w:cs="仿宋_GB2312"/>
          <w:b w:val="0"/>
          <w:i w:val="0"/>
          <w:caps w:val="0"/>
          <w:spacing w:val="0"/>
          <w:w w:val="100"/>
          <w:sz w:val="32"/>
          <w:szCs w:val="32"/>
        </w:rPr>
        <w:t>授权及</w:t>
      </w:r>
      <w:r>
        <w:rPr>
          <w:rFonts w:hint="eastAsia" w:ascii="仿宋_GB2312" w:hAnsi="仿宋_GB2312" w:eastAsia="仿宋_GB2312" w:cs="仿宋_GB2312"/>
          <w:b w:val="0"/>
          <w:i w:val="0"/>
          <w:caps w:val="0"/>
          <w:spacing w:val="0"/>
          <w:w w:val="100"/>
          <w:sz w:val="32"/>
          <w:szCs w:val="32"/>
          <w:lang w:val="en-US" w:eastAsia="zh-CN"/>
        </w:rPr>
        <w:t>区农业农村局的</w:t>
      </w:r>
      <w:r>
        <w:rPr>
          <w:rFonts w:hint="eastAsia" w:ascii="仿宋_GB2312" w:hAnsi="仿宋_GB2312" w:eastAsia="仿宋_GB2312" w:cs="仿宋_GB2312"/>
          <w:b w:val="0"/>
          <w:i w:val="0"/>
          <w:caps w:val="0"/>
          <w:spacing w:val="0"/>
          <w:w w:val="100"/>
          <w:sz w:val="32"/>
          <w:szCs w:val="32"/>
        </w:rPr>
        <w:t>监管下运营</w:t>
      </w:r>
      <w:r>
        <w:rPr>
          <w:rFonts w:hint="eastAsia" w:ascii="仿宋_GB2312" w:hAnsi="仿宋_GB2312" w:eastAsia="仿宋_GB2312" w:cs="仿宋_GB2312"/>
          <w:b w:val="0"/>
          <w:i w:val="0"/>
          <w:caps w:val="0"/>
          <w:spacing w:val="0"/>
          <w:w w:val="100"/>
          <w:sz w:val="32"/>
          <w:szCs w:val="32"/>
          <w:lang w:val="en-US" w:eastAsia="zh-CN"/>
        </w:rPr>
        <w:t>魏都区</w:t>
      </w:r>
      <w:r>
        <w:rPr>
          <w:rFonts w:hint="eastAsia" w:ascii="仿宋_GB2312" w:hAnsi="仿宋_GB2312" w:eastAsia="仿宋_GB2312" w:cs="仿宋_GB2312"/>
          <w:b w:val="0"/>
          <w:i w:val="0"/>
          <w:caps w:val="0"/>
          <w:spacing w:val="0"/>
          <w:w w:val="100"/>
          <w:sz w:val="32"/>
          <w:szCs w:val="32"/>
        </w:rPr>
        <w:t>农村产权交易中心</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并</w:t>
      </w:r>
      <w:r>
        <w:rPr>
          <w:rFonts w:hint="eastAsia" w:ascii="仿宋_GB2312" w:hAnsi="仿宋_GB2312" w:eastAsia="仿宋_GB2312" w:cs="仿宋_GB2312"/>
          <w:b w:val="0"/>
          <w:i w:val="0"/>
          <w:caps w:val="0"/>
          <w:spacing w:val="0"/>
          <w:w w:val="100"/>
          <w:sz w:val="32"/>
          <w:szCs w:val="32"/>
          <w:lang w:val="en-US" w:eastAsia="zh-Hans"/>
        </w:rPr>
        <w:t>根据业务需求配备工作人员</w:t>
      </w:r>
      <w:r>
        <w:rPr>
          <w:rFonts w:hint="eastAsia" w:ascii="仿宋_GB2312" w:hAnsi="仿宋_GB2312" w:eastAsia="仿宋_GB2312" w:cs="仿宋_GB2312"/>
          <w:b w:val="0"/>
          <w:i w:val="0"/>
          <w:caps w:val="0"/>
          <w:spacing w:val="0"/>
          <w:w w:val="100"/>
          <w:sz w:val="32"/>
          <w:szCs w:val="32"/>
          <w:lang w:eastAsia="zh-Hans"/>
        </w:rPr>
        <w:t>，</w:t>
      </w:r>
      <w:r>
        <w:rPr>
          <w:rFonts w:hint="eastAsia" w:ascii="仿宋_GB2312" w:hAnsi="仿宋_GB2312" w:eastAsia="仿宋_GB2312" w:cs="仿宋_GB2312"/>
          <w:b w:val="0"/>
          <w:i w:val="0"/>
          <w:caps w:val="0"/>
          <w:spacing w:val="0"/>
          <w:w w:val="100"/>
          <w:sz w:val="32"/>
          <w:szCs w:val="32"/>
          <w:lang w:val="en-US" w:eastAsia="zh-Hans"/>
        </w:rPr>
        <w:t>保证工作正常开展的同时</w:t>
      </w:r>
      <w:r>
        <w:rPr>
          <w:rFonts w:hint="eastAsia" w:ascii="仿宋_GB2312" w:hAnsi="仿宋_GB2312" w:eastAsia="仿宋_GB2312" w:cs="仿宋_GB2312"/>
          <w:b w:val="0"/>
          <w:i w:val="0"/>
          <w:caps w:val="0"/>
          <w:spacing w:val="0"/>
          <w:w w:val="100"/>
          <w:sz w:val="32"/>
          <w:szCs w:val="32"/>
        </w:rPr>
        <w:t>指导、协助</w:t>
      </w:r>
      <w:r>
        <w:rPr>
          <w:rFonts w:hint="eastAsia" w:ascii="仿宋_GB2312" w:hAnsi="仿宋_GB2312" w:eastAsia="仿宋_GB2312" w:cs="仿宋_GB2312"/>
          <w:b w:val="0"/>
          <w:i w:val="0"/>
          <w:caps w:val="0"/>
          <w:spacing w:val="0"/>
          <w:w w:val="100"/>
          <w:sz w:val="32"/>
          <w:szCs w:val="32"/>
          <w:lang w:val="en-US" w:eastAsia="zh-CN"/>
        </w:rPr>
        <w:t>街道</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lang w:val="en-US" w:eastAsia="zh-Hans"/>
        </w:rPr>
        <w:t>乡</w:t>
      </w:r>
      <w:r>
        <w:rPr>
          <w:rFonts w:hint="eastAsia" w:ascii="仿宋_GB2312" w:hAnsi="仿宋_GB2312" w:eastAsia="仿宋_GB2312" w:cs="仿宋_GB2312"/>
          <w:b w:val="0"/>
          <w:i w:val="0"/>
          <w:caps w:val="0"/>
          <w:spacing w:val="0"/>
          <w:w w:val="100"/>
          <w:sz w:val="32"/>
          <w:szCs w:val="32"/>
          <w:lang w:eastAsia="zh-Hans"/>
        </w:rPr>
        <w:t>、</w:t>
      </w:r>
      <w:r>
        <w:rPr>
          <w:rFonts w:hint="eastAsia" w:ascii="仿宋_GB2312" w:hAnsi="仿宋_GB2312" w:eastAsia="仿宋_GB2312" w:cs="仿宋_GB2312"/>
          <w:b w:val="0"/>
          <w:i w:val="0"/>
          <w:caps w:val="0"/>
          <w:spacing w:val="0"/>
          <w:w w:val="100"/>
          <w:sz w:val="32"/>
          <w:szCs w:val="32"/>
          <w:lang w:val="en-US" w:eastAsia="zh-Hans"/>
        </w:rPr>
        <w:t>镇</w:t>
      </w:r>
      <w:r>
        <w:rPr>
          <w:rFonts w:hint="eastAsia" w:ascii="仿宋_GB2312" w:hAnsi="仿宋_GB2312" w:eastAsia="仿宋_GB2312" w:cs="仿宋_GB2312"/>
          <w:b w:val="0"/>
          <w:i w:val="0"/>
          <w:caps w:val="0"/>
          <w:spacing w:val="0"/>
          <w:w w:val="100"/>
          <w:sz w:val="32"/>
          <w:szCs w:val="32"/>
          <w:lang w:eastAsia="zh-Hans"/>
        </w:rPr>
        <w:t>）</w:t>
      </w:r>
      <w:r>
        <w:rPr>
          <w:rFonts w:hint="eastAsia" w:ascii="仿宋_GB2312" w:hAnsi="仿宋_GB2312" w:eastAsia="仿宋_GB2312" w:cs="仿宋_GB2312"/>
          <w:b w:val="0"/>
          <w:i w:val="0"/>
          <w:caps w:val="0"/>
          <w:spacing w:val="0"/>
          <w:w w:val="100"/>
          <w:sz w:val="32"/>
          <w:szCs w:val="32"/>
          <w:lang w:val="en-US" w:eastAsia="zh-CN"/>
        </w:rPr>
        <w:t>农村产权</w:t>
      </w:r>
      <w:r>
        <w:rPr>
          <w:rFonts w:hint="eastAsia" w:ascii="仿宋_GB2312" w:hAnsi="仿宋_GB2312" w:eastAsia="仿宋_GB2312" w:cs="仿宋_GB2312"/>
          <w:b w:val="0"/>
          <w:i w:val="0"/>
          <w:caps w:val="0"/>
          <w:spacing w:val="0"/>
          <w:w w:val="100"/>
          <w:sz w:val="32"/>
          <w:szCs w:val="32"/>
        </w:rPr>
        <w:t>交易服务站做好相关工作。</w:t>
      </w:r>
      <w:r>
        <w:rPr>
          <w:rFonts w:hint="eastAsia" w:ascii="仿宋_GB2312" w:hAnsi="仿宋_GB2312" w:eastAsia="仿宋_GB2312" w:cs="仿宋_GB2312"/>
          <w:b w:val="0"/>
          <w:i w:val="0"/>
          <w:caps w:val="0"/>
          <w:spacing w:val="0"/>
          <w:w w:val="100"/>
          <w:sz w:val="32"/>
          <w:szCs w:val="32"/>
          <w:lang w:val="en-US" w:eastAsia="zh-CN"/>
        </w:rPr>
        <w:t xml:space="preserve"> </w:t>
      </w:r>
    </w:p>
    <w:p>
      <w:pPr>
        <w:keepLines w:val="0"/>
        <w:widowControl w:val="0"/>
        <w:snapToGrid/>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i w:val="0"/>
          <w:caps w:val="0"/>
          <w:color w:val="000000"/>
          <w:spacing w:val="0"/>
          <w:w w:val="100"/>
          <w:sz w:val="32"/>
          <w:szCs w:val="32"/>
          <w:lang w:val="en-US" w:eastAsia="zh-Hans" w:bidi="ar"/>
        </w:rPr>
        <w:t>区农村产权交易中心应</w:t>
      </w:r>
      <w:r>
        <w:rPr>
          <w:rFonts w:hint="eastAsia" w:ascii="仿宋_GB2312" w:hAnsi="仿宋_GB2312" w:eastAsia="仿宋_GB2312" w:cs="仿宋_GB2312"/>
          <w:b w:val="0"/>
          <w:i w:val="0"/>
          <w:caps w:val="0"/>
          <w:color w:val="000000"/>
          <w:spacing w:val="0"/>
          <w:w w:val="100"/>
          <w:sz w:val="32"/>
          <w:szCs w:val="32"/>
          <w:lang w:bidi="ar"/>
        </w:rPr>
        <w:t>负责本行政区域内农村产权流转交易信息收集发布、受理交易咨询和申请、协助开展产权查询、组织流转交易、交易（合同）鉴证、交易资金结算、交易业培训与指导、协助办理产权变更登记手续等工作；负责本级流转交易数据与信息统计、汇总上报、分析和监督预警等工作。条件成熟后，可在当地金融监管等部门指导下引入财会、法律、资产评估等中介服务组织及银行、保险、担保等机构，开展资产评估、法律服务、产权经纪、项目推介、抵押融资等配套服务。</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w:t>
      </w:r>
      <w:r>
        <w:rPr>
          <w:rFonts w:hint="eastAsia" w:ascii="仿宋_GB2312" w:hAnsi="仿宋_GB2312" w:eastAsia="仿宋_GB2312" w:cs="仿宋_GB2312"/>
          <w:b/>
          <w:bCs/>
          <w:i w:val="0"/>
          <w:caps w:val="0"/>
          <w:spacing w:val="0"/>
          <w:w w:val="100"/>
          <w:sz w:val="32"/>
          <w:szCs w:val="32"/>
          <w:lang w:val="en-US" w:eastAsia="zh-CN"/>
        </w:rPr>
        <w:t>七</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bCs w:val="0"/>
          <w:i w:val="0"/>
          <w:caps w:val="0"/>
          <w:color w:val="000000"/>
          <w:spacing w:val="0"/>
          <w:w w:val="100"/>
          <w:sz w:val="32"/>
          <w:szCs w:val="32"/>
          <w:u w:val="single" w:color="000000"/>
        </w:rPr>
        <w:t>各</w:t>
      </w:r>
      <w:r>
        <w:rPr>
          <w:rFonts w:hint="eastAsia" w:ascii="仿宋_GB2312" w:hAnsi="仿宋_GB2312" w:eastAsia="仿宋_GB2312" w:cs="仿宋_GB2312"/>
          <w:b w:val="0"/>
          <w:bCs w:val="0"/>
          <w:i w:val="0"/>
          <w:caps w:val="0"/>
          <w:color w:val="000000"/>
          <w:spacing w:val="0"/>
          <w:w w:val="100"/>
          <w:sz w:val="32"/>
          <w:szCs w:val="32"/>
          <w:u w:val="single" w:color="000000"/>
          <w:lang w:eastAsia="zh-CN"/>
        </w:rPr>
        <w:t>街道（</w:t>
      </w:r>
      <w:r>
        <w:rPr>
          <w:rFonts w:hint="eastAsia" w:ascii="仿宋_GB2312" w:hAnsi="仿宋_GB2312" w:eastAsia="仿宋_GB2312" w:cs="仿宋_GB2312"/>
          <w:b w:val="0"/>
          <w:bCs w:val="0"/>
          <w:i w:val="0"/>
          <w:caps w:val="0"/>
          <w:color w:val="000000"/>
          <w:spacing w:val="0"/>
          <w:w w:val="100"/>
          <w:sz w:val="32"/>
          <w:szCs w:val="32"/>
          <w:u w:val="single" w:color="000000"/>
          <w:lang w:val="en-US" w:eastAsia="zh-Hans"/>
        </w:rPr>
        <w:t>乡</w:t>
      </w:r>
      <w:r>
        <w:rPr>
          <w:rFonts w:hint="eastAsia" w:ascii="仿宋_GB2312" w:hAnsi="仿宋_GB2312" w:eastAsia="仿宋_GB2312" w:cs="仿宋_GB2312"/>
          <w:b w:val="0"/>
          <w:bCs w:val="0"/>
          <w:i w:val="0"/>
          <w:caps w:val="0"/>
          <w:color w:val="000000"/>
          <w:spacing w:val="0"/>
          <w:w w:val="100"/>
          <w:sz w:val="32"/>
          <w:szCs w:val="32"/>
          <w:u w:val="single" w:color="000000"/>
          <w:lang w:eastAsia="zh-Hans"/>
        </w:rPr>
        <w:t>、</w:t>
      </w:r>
      <w:r>
        <w:rPr>
          <w:rFonts w:hint="eastAsia" w:ascii="仿宋_GB2312" w:hAnsi="仿宋_GB2312" w:eastAsia="仿宋_GB2312" w:cs="仿宋_GB2312"/>
          <w:b w:val="0"/>
          <w:bCs w:val="0"/>
          <w:i w:val="0"/>
          <w:caps w:val="0"/>
          <w:color w:val="000000"/>
          <w:spacing w:val="0"/>
          <w:w w:val="100"/>
          <w:sz w:val="32"/>
          <w:szCs w:val="32"/>
          <w:u w:val="single" w:color="000000"/>
          <w:lang w:val="en-US" w:eastAsia="zh-Hans"/>
        </w:rPr>
        <w:t>镇</w:t>
      </w:r>
      <w:r>
        <w:rPr>
          <w:rFonts w:hint="eastAsia" w:ascii="仿宋_GB2312" w:hAnsi="仿宋_GB2312" w:eastAsia="仿宋_GB2312" w:cs="仿宋_GB2312"/>
          <w:b w:val="0"/>
          <w:bCs w:val="0"/>
          <w:i w:val="0"/>
          <w:caps w:val="0"/>
          <w:color w:val="000000"/>
          <w:spacing w:val="0"/>
          <w:w w:val="100"/>
          <w:sz w:val="32"/>
          <w:szCs w:val="32"/>
          <w:u w:val="single" w:color="000000"/>
          <w:lang w:eastAsia="zh-Hans"/>
        </w:rPr>
        <w:t>）</w:t>
      </w:r>
      <w:r>
        <w:rPr>
          <w:rFonts w:hint="eastAsia" w:ascii="仿宋_GB2312" w:hAnsi="仿宋_GB2312" w:eastAsia="仿宋_GB2312" w:cs="仿宋_GB2312"/>
          <w:b w:val="0"/>
          <w:bCs w:val="0"/>
          <w:i w:val="0"/>
          <w:caps w:val="0"/>
          <w:color w:val="000000"/>
          <w:spacing w:val="0"/>
          <w:w w:val="100"/>
          <w:sz w:val="32"/>
          <w:szCs w:val="32"/>
          <w:u w:val="single" w:color="000000"/>
        </w:rPr>
        <w:t>设立“××</w:t>
      </w:r>
      <w:r>
        <w:rPr>
          <w:rFonts w:hint="eastAsia" w:ascii="仿宋_GB2312" w:hAnsi="仿宋_GB2312" w:eastAsia="仿宋_GB2312" w:cs="仿宋_GB2312"/>
          <w:b w:val="0"/>
          <w:bCs w:val="0"/>
          <w:i w:val="0"/>
          <w:caps w:val="0"/>
          <w:color w:val="000000"/>
          <w:spacing w:val="0"/>
          <w:w w:val="100"/>
          <w:sz w:val="32"/>
          <w:szCs w:val="32"/>
          <w:u w:val="single" w:color="000000"/>
          <w:lang w:eastAsia="zh-CN"/>
        </w:rPr>
        <w:t>街道（</w:t>
      </w:r>
      <w:r>
        <w:rPr>
          <w:rFonts w:hint="eastAsia" w:ascii="仿宋_GB2312" w:hAnsi="仿宋_GB2312" w:eastAsia="仿宋_GB2312" w:cs="仿宋_GB2312"/>
          <w:b w:val="0"/>
          <w:bCs w:val="0"/>
          <w:i w:val="0"/>
          <w:caps w:val="0"/>
          <w:color w:val="000000"/>
          <w:spacing w:val="0"/>
          <w:w w:val="100"/>
          <w:sz w:val="32"/>
          <w:szCs w:val="32"/>
          <w:u w:val="single" w:color="000000"/>
          <w:lang w:val="en-US" w:eastAsia="zh-Hans"/>
        </w:rPr>
        <w:t>乡</w:t>
      </w:r>
      <w:r>
        <w:rPr>
          <w:rFonts w:hint="eastAsia" w:ascii="仿宋_GB2312" w:hAnsi="仿宋_GB2312" w:eastAsia="仿宋_GB2312" w:cs="仿宋_GB2312"/>
          <w:b w:val="0"/>
          <w:bCs w:val="0"/>
          <w:i w:val="0"/>
          <w:caps w:val="0"/>
          <w:color w:val="000000"/>
          <w:spacing w:val="0"/>
          <w:w w:val="100"/>
          <w:sz w:val="32"/>
          <w:szCs w:val="32"/>
          <w:u w:val="single" w:color="000000"/>
          <w:lang w:eastAsia="zh-Hans"/>
        </w:rPr>
        <w:t>、</w:t>
      </w:r>
      <w:r>
        <w:rPr>
          <w:rFonts w:hint="eastAsia" w:ascii="仿宋_GB2312" w:hAnsi="仿宋_GB2312" w:eastAsia="仿宋_GB2312" w:cs="仿宋_GB2312"/>
          <w:b w:val="0"/>
          <w:bCs w:val="0"/>
          <w:i w:val="0"/>
          <w:caps w:val="0"/>
          <w:color w:val="000000"/>
          <w:spacing w:val="0"/>
          <w:w w:val="100"/>
          <w:sz w:val="32"/>
          <w:szCs w:val="32"/>
          <w:u w:val="single" w:color="000000"/>
          <w:lang w:val="en-US" w:eastAsia="zh-Hans"/>
        </w:rPr>
        <w:t>镇</w:t>
      </w:r>
      <w:r>
        <w:rPr>
          <w:rFonts w:hint="eastAsia" w:ascii="仿宋_GB2312" w:hAnsi="仿宋_GB2312" w:eastAsia="仿宋_GB2312" w:cs="仿宋_GB2312"/>
          <w:b w:val="0"/>
          <w:bCs w:val="0"/>
          <w:i w:val="0"/>
          <w:caps w:val="0"/>
          <w:color w:val="000000"/>
          <w:spacing w:val="0"/>
          <w:w w:val="100"/>
          <w:sz w:val="32"/>
          <w:szCs w:val="32"/>
          <w:u w:val="single" w:color="000000"/>
          <w:lang w:eastAsia="zh-Hans"/>
        </w:rPr>
        <w:t>）</w:t>
      </w:r>
      <w:r>
        <w:rPr>
          <w:rFonts w:hint="eastAsia" w:ascii="仿宋_GB2312" w:hAnsi="仿宋_GB2312" w:eastAsia="仿宋_GB2312" w:cs="仿宋_GB2312"/>
          <w:b w:val="0"/>
          <w:bCs w:val="0"/>
          <w:i w:val="0"/>
          <w:caps w:val="0"/>
          <w:color w:val="000000"/>
          <w:spacing w:val="0"/>
          <w:w w:val="100"/>
          <w:sz w:val="32"/>
          <w:szCs w:val="32"/>
          <w:u w:val="single" w:color="000000"/>
        </w:rPr>
        <w:t>农村产权交易</w:t>
      </w:r>
      <w:r>
        <w:rPr>
          <w:rFonts w:hint="eastAsia" w:ascii="仿宋_GB2312" w:hAnsi="仿宋_GB2312" w:eastAsia="仿宋_GB2312" w:cs="仿宋_GB2312"/>
          <w:b w:val="0"/>
          <w:bCs w:val="0"/>
          <w:i w:val="0"/>
          <w:caps w:val="0"/>
          <w:color w:val="000000"/>
          <w:spacing w:val="0"/>
          <w:w w:val="100"/>
          <w:sz w:val="32"/>
          <w:szCs w:val="32"/>
          <w:u w:val="single" w:color="000000"/>
          <w:lang w:val="en-US" w:eastAsia="zh-Hans"/>
        </w:rPr>
        <w:t>服务</w:t>
      </w:r>
      <w:r>
        <w:rPr>
          <w:rFonts w:hint="eastAsia" w:ascii="仿宋_GB2312" w:hAnsi="仿宋_GB2312" w:eastAsia="仿宋_GB2312" w:cs="仿宋_GB2312"/>
          <w:b w:val="0"/>
          <w:bCs w:val="0"/>
          <w:i w:val="0"/>
          <w:caps w:val="0"/>
          <w:color w:val="000000"/>
          <w:spacing w:val="0"/>
          <w:w w:val="100"/>
          <w:sz w:val="32"/>
          <w:szCs w:val="32"/>
          <w:u w:val="single" w:color="000000"/>
          <w:lang w:eastAsia="zh-CN"/>
        </w:rPr>
        <w:t>站</w:t>
      </w:r>
      <w:r>
        <w:rPr>
          <w:rFonts w:hint="eastAsia" w:ascii="仿宋_GB2312" w:hAnsi="仿宋_GB2312" w:eastAsia="仿宋_GB2312" w:cs="仿宋_GB2312"/>
          <w:b w:val="0"/>
          <w:bCs w:val="0"/>
          <w:i w:val="0"/>
          <w:caps w:val="0"/>
          <w:color w:val="000000"/>
          <w:spacing w:val="0"/>
          <w:w w:val="100"/>
          <w:sz w:val="32"/>
          <w:szCs w:val="32"/>
          <w:u w:val="single" w:color="000000"/>
        </w:rPr>
        <w:t>”，主要承担本</w:t>
      </w:r>
      <w:r>
        <w:rPr>
          <w:rFonts w:hint="eastAsia" w:ascii="仿宋_GB2312" w:hAnsi="仿宋_GB2312" w:eastAsia="仿宋_GB2312" w:cs="仿宋_GB2312"/>
          <w:b w:val="0"/>
          <w:bCs w:val="0"/>
          <w:i w:val="0"/>
          <w:caps w:val="0"/>
          <w:color w:val="000000"/>
          <w:spacing w:val="0"/>
          <w:w w:val="100"/>
          <w:sz w:val="32"/>
          <w:szCs w:val="32"/>
          <w:u w:val="single" w:color="000000"/>
          <w:lang w:eastAsia="zh-CN"/>
        </w:rPr>
        <w:t>街道（</w:t>
      </w:r>
      <w:r>
        <w:rPr>
          <w:rFonts w:hint="eastAsia" w:ascii="仿宋_GB2312" w:hAnsi="仿宋_GB2312" w:eastAsia="仿宋_GB2312" w:cs="仿宋_GB2312"/>
          <w:b w:val="0"/>
          <w:bCs w:val="0"/>
          <w:i w:val="0"/>
          <w:caps w:val="0"/>
          <w:color w:val="000000"/>
          <w:spacing w:val="0"/>
          <w:w w:val="100"/>
          <w:sz w:val="32"/>
          <w:szCs w:val="32"/>
          <w:u w:val="single" w:color="000000"/>
          <w:lang w:val="en-US" w:eastAsia="zh-Hans"/>
        </w:rPr>
        <w:t>乡</w:t>
      </w:r>
      <w:r>
        <w:rPr>
          <w:rFonts w:hint="eastAsia" w:ascii="仿宋_GB2312" w:hAnsi="仿宋_GB2312" w:eastAsia="仿宋_GB2312" w:cs="仿宋_GB2312"/>
          <w:b w:val="0"/>
          <w:bCs w:val="0"/>
          <w:i w:val="0"/>
          <w:caps w:val="0"/>
          <w:color w:val="000000"/>
          <w:spacing w:val="0"/>
          <w:w w:val="100"/>
          <w:sz w:val="32"/>
          <w:szCs w:val="32"/>
          <w:u w:val="single" w:color="000000"/>
          <w:lang w:eastAsia="zh-Hans"/>
        </w:rPr>
        <w:t>、</w:t>
      </w:r>
      <w:r>
        <w:rPr>
          <w:rFonts w:hint="eastAsia" w:ascii="仿宋_GB2312" w:hAnsi="仿宋_GB2312" w:eastAsia="仿宋_GB2312" w:cs="仿宋_GB2312"/>
          <w:b w:val="0"/>
          <w:bCs w:val="0"/>
          <w:i w:val="0"/>
          <w:caps w:val="0"/>
          <w:color w:val="000000"/>
          <w:spacing w:val="0"/>
          <w:w w:val="100"/>
          <w:sz w:val="32"/>
          <w:szCs w:val="32"/>
          <w:u w:val="single" w:color="000000"/>
          <w:lang w:val="en-US" w:eastAsia="zh-Hans"/>
        </w:rPr>
        <w:t>镇</w:t>
      </w:r>
      <w:r>
        <w:rPr>
          <w:rFonts w:hint="eastAsia" w:ascii="仿宋_GB2312" w:hAnsi="仿宋_GB2312" w:eastAsia="仿宋_GB2312" w:cs="仿宋_GB2312"/>
          <w:b w:val="0"/>
          <w:bCs w:val="0"/>
          <w:i w:val="0"/>
          <w:caps w:val="0"/>
          <w:color w:val="000000"/>
          <w:spacing w:val="0"/>
          <w:w w:val="100"/>
          <w:sz w:val="32"/>
          <w:szCs w:val="32"/>
          <w:u w:val="single" w:color="000000"/>
          <w:lang w:eastAsia="zh-Hans"/>
        </w:rPr>
        <w:t>）</w:t>
      </w:r>
      <w:r>
        <w:rPr>
          <w:rFonts w:hint="eastAsia" w:ascii="仿宋_GB2312" w:hAnsi="仿宋_GB2312" w:eastAsia="仿宋_GB2312" w:cs="仿宋_GB2312"/>
          <w:b w:val="0"/>
          <w:bCs w:val="0"/>
          <w:i w:val="0"/>
          <w:caps w:val="0"/>
          <w:color w:val="000000"/>
          <w:spacing w:val="0"/>
          <w:w w:val="100"/>
          <w:sz w:val="32"/>
          <w:szCs w:val="32"/>
          <w:u w:val="single" w:color="000000"/>
          <w:lang w:val="en-US" w:eastAsia="zh-CN"/>
        </w:rPr>
        <w:t>行政区域内和</w:t>
      </w:r>
      <w:r>
        <w:rPr>
          <w:rFonts w:hint="eastAsia" w:ascii="仿宋_GB2312" w:hAnsi="仿宋_GB2312" w:eastAsia="仿宋_GB2312" w:cs="仿宋_GB2312"/>
          <w:b w:val="0"/>
          <w:bCs w:val="0"/>
          <w:i w:val="0"/>
          <w:caps w:val="0"/>
          <w:color w:val="000000"/>
          <w:spacing w:val="0"/>
          <w:w w:val="100"/>
          <w:sz w:val="32"/>
          <w:szCs w:val="32"/>
          <w:u w:val="single" w:color="000000"/>
        </w:rPr>
        <w:t>本</w:t>
      </w:r>
      <w:r>
        <w:rPr>
          <w:rFonts w:hint="eastAsia" w:ascii="仿宋_GB2312" w:hAnsi="仿宋_GB2312" w:eastAsia="仿宋_GB2312" w:cs="仿宋_GB2312"/>
          <w:b w:val="0"/>
          <w:bCs w:val="0"/>
          <w:i w:val="0"/>
          <w:caps w:val="0"/>
          <w:color w:val="000000"/>
          <w:spacing w:val="0"/>
          <w:w w:val="100"/>
          <w:sz w:val="32"/>
          <w:szCs w:val="32"/>
          <w:u w:val="single" w:color="000000"/>
          <w:lang w:eastAsia="zh-CN"/>
        </w:rPr>
        <w:t>街道（</w:t>
      </w:r>
      <w:r>
        <w:rPr>
          <w:rFonts w:hint="eastAsia" w:ascii="仿宋_GB2312" w:hAnsi="仿宋_GB2312" w:eastAsia="仿宋_GB2312" w:cs="仿宋_GB2312"/>
          <w:b w:val="0"/>
          <w:bCs w:val="0"/>
          <w:i w:val="0"/>
          <w:caps w:val="0"/>
          <w:color w:val="000000"/>
          <w:spacing w:val="0"/>
          <w:w w:val="100"/>
          <w:sz w:val="32"/>
          <w:szCs w:val="32"/>
          <w:u w:val="single" w:color="000000"/>
          <w:lang w:val="en-US" w:eastAsia="zh-Hans"/>
        </w:rPr>
        <w:t>乡</w:t>
      </w:r>
      <w:r>
        <w:rPr>
          <w:rFonts w:hint="eastAsia" w:ascii="仿宋_GB2312" w:hAnsi="仿宋_GB2312" w:eastAsia="仿宋_GB2312" w:cs="仿宋_GB2312"/>
          <w:b w:val="0"/>
          <w:bCs w:val="0"/>
          <w:i w:val="0"/>
          <w:caps w:val="0"/>
          <w:color w:val="000000"/>
          <w:spacing w:val="0"/>
          <w:w w:val="100"/>
          <w:sz w:val="32"/>
          <w:szCs w:val="32"/>
          <w:u w:val="single" w:color="000000"/>
          <w:lang w:eastAsia="zh-Hans"/>
        </w:rPr>
        <w:t>、</w:t>
      </w:r>
      <w:r>
        <w:rPr>
          <w:rFonts w:hint="eastAsia" w:ascii="仿宋_GB2312" w:hAnsi="仿宋_GB2312" w:eastAsia="仿宋_GB2312" w:cs="仿宋_GB2312"/>
          <w:b w:val="0"/>
          <w:bCs w:val="0"/>
          <w:i w:val="0"/>
          <w:caps w:val="0"/>
          <w:color w:val="000000"/>
          <w:spacing w:val="0"/>
          <w:w w:val="100"/>
          <w:sz w:val="32"/>
          <w:szCs w:val="32"/>
          <w:u w:val="single" w:color="000000"/>
          <w:lang w:val="en-US" w:eastAsia="zh-Hans"/>
        </w:rPr>
        <w:t>镇</w:t>
      </w:r>
      <w:r>
        <w:rPr>
          <w:rFonts w:hint="eastAsia" w:ascii="仿宋_GB2312" w:hAnsi="仿宋_GB2312" w:eastAsia="仿宋_GB2312" w:cs="仿宋_GB2312"/>
          <w:b w:val="0"/>
          <w:bCs w:val="0"/>
          <w:i w:val="0"/>
          <w:caps w:val="0"/>
          <w:color w:val="000000"/>
          <w:spacing w:val="0"/>
          <w:w w:val="100"/>
          <w:sz w:val="32"/>
          <w:szCs w:val="32"/>
          <w:u w:val="single" w:color="000000"/>
          <w:lang w:eastAsia="zh-Hans"/>
        </w:rPr>
        <w:t>）</w:t>
      </w:r>
      <w:r>
        <w:rPr>
          <w:rFonts w:hint="eastAsia" w:ascii="仿宋_GB2312" w:hAnsi="仿宋_GB2312" w:eastAsia="仿宋_GB2312" w:cs="仿宋_GB2312"/>
          <w:b w:val="0"/>
          <w:bCs w:val="0"/>
          <w:i w:val="0"/>
          <w:caps w:val="0"/>
          <w:color w:val="000000"/>
          <w:spacing w:val="0"/>
          <w:w w:val="100"/>
          <w:sz w:val="32"/>
          <w:szCs w:val="32"/>
          <w:u w:val="single" w:color="000000"/>
          <w:lang w:val="en-US" w:eastAsia="zh-CN"/>
        </w:rPr>
        <w:t>集体所有的（国有的）</w:t>
      </w:r>
      <w:r>
        <w:rPr>
          <w:rFonts w:hint="eastAsia" w:ascii="仿宋_GB2312" w:hAnsi="仿宋_GB2312" w:eastAsia="仿宋_GB2312" w:cs="仿宋_GB2312"/>
          <w:b w:val="0"/>
          <w:bCs w:val="0"/>
          <w:i w:val="0"/>
          <w:caps w:val="0"/>
          <w:color w:val="000000"/>
          <w:spacing w:val="0"/>
          <w:w w:val="100"/>
          <w:sz w:val="32"/>
          <w:szCs w:val="32"/>
          <w:u w:val="single" w:color="000000"/>
        </w:rPr>
        <w:t>农村产权流转交易项目信息的收集、初审、上报工作以及对</w:t>
      </w:r>
      <w:r>
        <w:rPr>
          <w:rFonts w:hint="eastAsia" w:ascii="仿宋_GB2312" w:hAnsi="仿宋_GB2312" w:eastAsia="仿宋_GB2312" w:cs="仿宋_GB2312"/>
          <w:b w:val="0"/>
          <w:bCs w:val="0"/>
          <w:i w:val="0"/>
          <w:caps w:val="0"/>
          <w:color w:val="000000"/>
          <w:spacing w:val="0"/>
          <w:w w:val="100"/>
          <w:sz w:val="32"/>
          <w:szCs w:val="32"/>
          <w:u w:val="single" w:color="000000"/>
          <w:lang w:val="en-US" w:eastAsia="zh-CN"/>
        </w:rPr>
        <w:t>社区</w:t>
      </w:r>
      <w:r>
        <w:rPr>
          <w:rFonts w:hint="eastAsia" w:ascii="仿宋_GB2312" w:hAnsi="仿宋_GB2312" w:eastAsia="仿宋_GB2312" w:cs="仿宋_GB2312"/>
          <w:b w:val="0"/>
          <w:bCs w:val="0"/>
          <w:i w:val="0"/>
          <w:caps w:val="0"/>
          <w:color w:val="000000"/>
          <w:spacing w:val="0"/>
          <w:w w:val="100"/>
          <w:sz w:val="32"/>
          <w:szCs w:val="32"/>
          <w:u w:val="single" w:color="000000"/>
          <w:lang w:eastAsia="zh-CN"/>
        </w:rPr>
        <w:t>（</w:t>
      </w:r>
      <w:r>
        <w:rPr>
          <w:rFonts w:hint="eastAsia" w:ascii="仿宋_GB2312" w:hAnsi="仿宋_GB2312" w:eastAsia="仿宋_GB2312" w:cs="仿宋_GB2312"/>
          <w:b w:val="0"/>
          <w:bCs w:val="0"/>
          <w:i w:val="0"/>
          <w:caps w:val="0"/>
          <w:color w:val="000000"/>
          <w:spacing w:val="0"/>
          <w:w w:val="100"/>
          <w:sz w:val="32"/>
          <w:szCs w:val="32"/>
          <w:u w:val="single" w:color="000000"/>
          <w:lang w:val="en-US" w:eastAsia="zh-Hans"/>
        </w:rPr>
        <w:t>村</w:t>
      </w:r>
      <w:r>
        <w:rPr>
          <w:rFonts w:hint="eastAsia" w:ascii="仿宋_GB2312" w:hAnsi="仿宋_GB2312" w:eastAsia="仿宋_GB2312" w:cs="仿宋_GB2312"/>
          <w:b w:val="0"/>
          <w:bCs w:val="0"/>
          <w:i w:val="0"/>
          <w:caps w:val="0"/>
          <w:color w:val="000000"/>
          <w:spacing w:val="0"/>
          <w:w w:val="100"/>
          <w:sz w:val="32"/>
          <w:szCs w:val="32"/>
          <w:u w:val="single" w:color="000000"/>
          <w:lang w:eastAsia="zh-Hans"/>
        </w:rPr>
        <w:t>）</w:t>
      </w:r>
      <w:r>
        <w:rPr>
          <w:rFonts w:hint="eastAsia" w:ascii="仿宋_GB2312" w:hAnsi="仿宋_GB2312" w:eastAsia="仿宋_GB2312" w:cs="仿宋_GB2312"/>
          <w:b w:val="0"/>
          <w:bCs w:val="0"/>
          <w:i w:val="0"/>
          <w:caps w:val="0"/>
          <w:color w:val="000000"/>
          <w:spacing w:val="0"/>
          <w:w w:val="100"/>
          <w:sz w:val="32"/>
          <w:szCs w:val="32"/>
          <w:u w:val="single" w:color="000000"/>
          <w:lang w:eastAsia="zh-CN"/>
        </w:rPr>
        <w:t>服务</w:t>
      </w:r>
      <w:r>
        <w:rPr>
          <w:rFonts w:hint="eastAsia" w:ascii="仿宋_GB2312" w:hAnsi="仿宋_GB2312" w:eastAsia="仿宋_GB2312" w:cs="仿宋_GB2312"/>
          <w:b w:val="0"/>
          <w:bCs w:val="0"/>
          <w:i w:val="0"/>
          <w:caps w:val="0"/>
          <w:color w:val="000000"/>
          <w:spacing w:val="0"/>
          <w:w w:val="100"/>
          <w:sz w:val="32"/>
          <w:szCs w:val="32"/>
          <w:u w:val="single" w:color="000000"/>
          <w:lang w:val="en-US" w:eastAsia="zh-CN"/>
        </w:rPr>
        <w:t>室</w:t>
      </w:r>
      <w:r>
        <w:rPr>
          <w:rFonts w:hint="eastAsia" w:ascii="仿宋_GB2312" w:hAnsi="仿宋_GB2312" w:eastAsia="仿宋_GB2312" w:cs="仿宋_GB2312"/>
          <w:b w:val="0"/>
          <w:bCs w:val="0"/>
          <w:i w:val="0"/>
          <w:caps w:val="0"/>
          <w:color w:val="000000"/>
          <w:spacing w:val="0"/>
          <w:w w:val="100"/>
          <w:sz w:val="32"/>
          <w:szCs w:val="32"/>
          <w:u w:val="single" w:color="000000"/>
        </w:rPr>
        <w:t>的工作指导。</w:t>
      </w:r>
      <w:r>
        <w:rPr>
          <w:rFonts w:hint="eastAsia" w:ascii="仿宋_GB2312" w:hAnsi="仿宋_GB2312" w:eastAsia="仿宋_GB2312" w:cs="仿宋_GB2312"/>
          <w:b w:val="0"/>
          <w:bCs w:val="0"/>
          <w:i w:val="0"/>
          <w:caps w:val="0"/>
          <w:spacing w:val="0"/>
          <w:w w:val="100"/>
          <w:sz w:val="32"/>
          <w:szCs w:val="32"/>
          <w:u w:val="single" w:color="000000"/>
          <w:lang w:val="en-US" w:eastAsia="zh-CN"/>
        </w:rPr>
        <w:t>由各街道办事处</w:t>
      </w:r>
      <w:r>
        <w:rPr>
          <w:rFonts w:hint="eastAsia" w:ascii="仿宋_GB2312" w:hAnsi="仿宋_GB2312" w:eastAsia="仿宋_GB2312" w:cs="仿宋_GB2312"/>
          <w:b w:val="0"/>
          <w:bCs w:val="0"/>
          <w:i w:val="0"/>
          <w:caps w:val="0"/>
          <w:spacing w:val="0"/>
          <w:w w:val="100"/>
          <w:sz w:val="32"/>
          <w:szCs w:val="32"/>
          <w:u w:val="single" w:color="000000"/>
          <w:lang w:eastAsia="zh-CN"/>
        </w:rPr>
        <w:t>（</w:t>
      </w:r>
      <w:r>
        <w:rPr>
          <w:rFonts w:hint="eastAsia" w:ascii="仿宋_GB2312" w:hAnsi="仿宋_GB2312" w:eastAsia="仿宋_GB2312" w:cs="仿宋_GB2312"/>
          <w:b w:val="0"/>
          <w:bCs w:val="0"/>
          <w:i w:val="0"/>
          <w:caps w:val="0"/>
          <w:spacing w:val="0"/>
          <w:w w:val="100"/>
          <w:sz w:val="32"/>
          <w:szCs w:val="32"/>
          <w:u w:val="single" w:color="000000"/>
          <w:lang w:val="en-US" w:eastAsia="zh-Hans"/>
        </w:rPr>
        <w:t>乡</w:t>
      </w:r>
      <w:r>
        <w:rPr>
          <w:rFonts w:hint="eastAsia" w:ascii="仿宋_GB2312" w:hAnsi="仿宋_GB2312" w:eastAsia="仿宋_GB2312" w:cs="仿宋_GB2312"/>
          <w:b w:val="0"/>
          <w:bCs w:val="0"/>
          <w:i w:val="0"/>
          <w:caps w:val="0"/>
          <w:spacing w:val="0"/>
          <w:w w:val="100"/>
          <w:sz w:val="32"/>
          <w:szCs w:val="32"/>
          <w:u w:val="single" w:color="000000"/>
          <w:lang w:eastAsia="zh-Hans"/>
        </w:rPr>
        <w:t>、</w:t>
      </w:r>
      <w:r>
        <w:rPr>
          <w:rFonts w:hint="eastAsia" w:ascii="仿宋_GB2312" w:hAnsi="仿宋_GB2312" w:eastAsia="仿宋_GB2312" w:cs="仿宋_GB2312"/>
          <w:b w:val="0"/>
          <w:bCs w:val="0"/>
          <w:i w:val="0"/>
          <w:caps w:val="0"/>
          <w:spacing w:val="0"/>
          <w:w w:val="100"/>
          <w:sz w:val="32"/>
          <w:szCs w:val="32"/>
          <w:u w:val="single" w:color="000000"/>
          <w:lang w:val="en-US" w:eastAsia="zh-Hans"/>
        </w:rPr>
        <w:t>镇</w:t>
      </w:r>
      <w:r>
        <w:rPr>
          <w:rFonts w:hint="eastAsia" w:ascii="仿宋_GB2312" w:hAnsi="仿宋_GB2312" w:eastAsia="仿宋_GB2312" w:cs="仿宋_GB2312"/>
          <w:b w:val="0"/>
          <w:bCs w:val="0"/>
          <w:i w:val="0"/>
          <w:caps w:val="0"/>
          <w:spacing w:val="0"/>
          <w:w w:val="100"/>
          <w:sz w:val="32"/>
          <w:szCs w:val="32"/>
          <w:u w:val="single" w:color="000000"/>
          <w:lang w:eastAsia="zh-Hans"/>
        </w:rPr>
        <w:t>）</w:t>
      </w:r>
      <w:r>
        <w:rPr>
          <w:rFonts w:hint="eastAsia" w:ascii="仿宋_GB2312" w:hAnsi="仿宋_GB2312" w:eastAsia="仿宋_GB2312" w:cs="仿宋_GB2312"/>
          <w:b w:val="0"/>
          <w:bCs w:val="0"/>
          <w:i w:val="0"/>
          <w:caps w:val="0"/>
          <w:spacing w:val="0"/>
          <w:w w:val="100"/>
          <w:sz w:val="32"/>
          <w:szCs w:val="32"/>
          <w:u w:val="single" w:color="000000"/>
          <w:lang w:val="en-US" w:eastAsia="zh-CN"/>
        </w:rPr>
        <w:t>安排专人负责街道</w:t>
      </w:r>
      <w:r>
        <w:rPr>
          <w:rFonts w:hint="eastAsia" w:ascii="仿宋_GB2312" w:hAnsi="仿宋_GB2312" w:eastAsia="仿宋_GB2312" w:cs="仿宋_GB2312"/>
          <w:b w:val="0"/>
          <w:bCs w:val="0"/>
          <w:i w:val="0"/>
          <w:caps w:val="0"/>
          <w:spacing w:val="0"/>
          <w:w w:val="100"/>
          <w:sz w:val="32"/>
          <w:szCs w:val="32"/>
          <w:u w:val="single" w:color="000000"/>
          <w:lang w:eastAsia="zh-CN"/>
        </w:rPr>
        <w:t>（</w:t>
      </w:r>
      <w:r>
        <w:rPr>
          <w:rFonts w:hint="eastAsia" w:ascii="仿宋_GB2312" w:hAnsi="仿宋_GB2312" w:eastAsia="仿宋_GB2312" w:cs="仿宋_GB2312"/>
          <w:b w:val="0"/>
          <w:bCs w:val="0"/>
          <w:i w:val="0"/>
          <w:caps w:val="0"/>
          <w:spacing w:val="0"/>
          <w:w w:val="100"/>
          <w:sz w:val="32"/>
          <w:szCs w:val="32"/>
          <w:u w:val="single" w:color="000000"/>
          <w:lang w:val="en-US" w:eastAsia="zh-Hans"/>
        </w:rPr>
        <w:t>乡</w:t>
      </w:r>
      <w:r>
        <w:rPr>
          <w:rFonts w:hint="eastAsia" w:ascii="仿宋_GB2312" w:hAnsi="仿宋_GB2312" w:eastAsia="仿宋_GB2312" w:cs="仿宋_GB2312"/>
          <w:b w:val="0"/>
          <w:bCs w:val="0"/>
          <w:i w:val="0"/>
          <w:caps w:val="0"/>
          <w:spacing w:val="0"/>
          <w:w w:val="100"/>
          <w:sz w:val="32"/>
          <w:szCs w:val="32"/>
          <w:u w:val="single" w:color="000000"/>
          <w:lang w:eastAsia="zh-Hans"/>
        </w:rPr>
        <w:t>、</w:t>
      </w:r>
      <w:r>
        <w:rPr>
          <w:rFonts w:hint="eastAsia" w:ascii="仿宋_GB2312" w:hAnsi="仿宋_GB2312" w:eastAsia="仿宋_GB2312" w:cs="仿宋_GB2312"/>
          <w:b w:val="0"/>
          <w:bCs w:val="0"/>
          <w:i w:val="0"/>
          <w:caps w:val="0"/>
          <w:spacing w:val="0"/>
          <w:w w:val="100"/>
          <w:sz w:val="32"/>
          <w:szCs w:val="32"/>
          <w:u w:val="single" w:color="000000"/>
          <w:lang w:val="en-US" w:eastAsia="zh-Hans"/>
        </w:rPr>
        <w:t>镇</w:t>
      </w:r>
      <w:r>
        <w:rPr>
          <w:rFonts w:hint="eastAsia" w:ascii="仿宋_GB2312" w:hAnsi="仿宋_GB2312" w:eastAsia="仿宋_GB2312" w:cs="仿宋_GB2312"/>
          <w:b w:val="0"/>
          <w:bCs w:val="0"/>
          <w:i w:val="0"/>
          <w:caps w:val="0"/>
          <w:spacing w:val="0"/>
          <w:w w:val="100"/>
          <w:sz w:val="32"/>
          <w:szCs w:val="32"/>
          <w:u w:val="single" w:color="000000"/>
          <w:lang w:eastAsia="zh-Hans"/>
        </w:rPr>
        <w:t>）</w:t>
      </w:r>
      <w:r>
        <w:rPr>
          <w:rFonts w:hint="eastAsia" w:ascii="仿宋_GB2312" w:hAnsi="仿宋_GB2312" w:eastAsia="仿宋_GB2312" w:cs="仿宋_GB2312"/>
          <w:b w:val="0"/>
          <w:bCs w:val="0"/>
          <w:i w:val="0"/>
          <w:caps w:val="0"/>
          <w:spacing w:val="0"/>
          <w:w w:val="100"/>
          <w:sz w:val="32"/>
          <w:szCs w:val="32"/>
          <w:u w:val="single" w:color="000000"/>
          <w:lang w:val="en-US" w:eastAsia="zh-CN"/>
        </w:rPr>
        <w:t>农村产权</w:t>
      </w:r>
      <w:r>
        <w:rPr>
          <w:rFonts w:hint="eastAsia" w:ascii="仿宋_GB2312" w:hAnsi="仿宋_GB2312" w:eastAsia="仿宋_GB2312" w:cs="仿宋_GB2312"/>
          <w:b w:val="0"/>
          <w:bCs w:val="0"/>
          <w:i w:val="0"/>
          <w:caps w:val="0"/>
          <w:spacing w:val="0"/>
          <w:w w:val="100"/>
          <w:sz w:val="32"/>
          <w:szCs w:val="32"/>
          <w:u w:val="single" w:color="000000"/>
        </w:rPr>
        <w:t>交易服务站</w:t>
      </w:r>
      <w:r>
        <w:rPr>
          <w:rFonts w:hint="eastAsia" w:ascii="仿宋_GB2312" w:hAnsi="仿宋_GB2312" w:eastAsia="仿宋_GB2312" w:cs="仿宋_GB2312"/>
          <w:b w:val="0"/>
          <w:bCs w:val="0"/>
          <w:i w:val="0"/>
          <w:caps w:val="0"/>
          <w:spacing w:val="0"/>
          <w:w w:val="100"/>
          <w:sz w:val="32"/>
          <w:szCs w:val="32"/>
          <w:u w:val="single" w:color="000000"/>
          <w:lang w:val="en-US" w:eastAsia="zh-CN"/>
        </w:rPr>
        <w:t>工作</w:t>
      </w:r>
      <w:r>
        <w:rPr>
          <w:rFonts w:hint="eastAsia" w:ascii="仿宋_GB2312" w:hAnsi="仿宋_GB2312" w:eastAsia="仿宋_GB2312" w:cs="仿宋_GB2312"/>
          <w:b w:val="0"/>
          <w:bCs w:val="0"/>
          <w:i w:val="0"/>
          <w:caps w:val="0"/>
          <w:spacing w:val="0"/>
          <w:w w:val="100"/>
          <w:sz w:val="32"/>
          <w:szCs w:val="32"/>
          <w:u w:val="single" w:color="000000"/>
        </w:rPr>
        <w:t>，并根据工作需要指定</w:t>
      </w:r>
      <w:r>
        <w:rPr>
          <w:rFonts w:hint="eastAsia" w:ascii="仿宋_GB2312" w:hAnsi="仿宋_GB2312" w:eastAsia="仿宋_GB2312" w:cs="仿宋_GB2312"/>
          <w:b w:val="0"/>
          <w:bCs w:val="0"/>
          <w:i w:val="0"/>
          <w:caps w:val="0"/>
          <w:spacing w:val="0"/>
          <w:w w:val="100"/>
          <w:sz w:val="32"/>
          <w:szCs w:val="32"/>
          <w:u w:val="single" w:color="000000"/>
          <w:lang w:val="en-US" w:eastAsia="zh-CN"/>
        </w:rPr>
        <w:t>1到2名</w:t>
      </w:r>
      <w:r>
        <w:rPr>
          <w:rFonts w:hint="eastAsia" w:ascii="仿宋_GB2312" w:hAnsi="仿宋_GB2312" w:eastAsia="仿宋_GB2312" w:cs="仿宋_GB2312"/>
          <w:b w:val="0"/>
          <w:bCs w:val="0"/>
          <w:i w:val="0"/>
          <w:caps w:val="0"/>
          <w:spacing w:val="0"/>
          <w:w w:val="100"/>
          <w:sz w:val="32"/>
          <w:szCs w:val="32"/>
          <w:u w:val="single" w:color="000000"/>
        </w:rPr>
        <w:t>工作人员</w:t>
      </w:r>
      <w:r>
        <w:rPr>
          <w:rFonts w:hint="eastAsia" w:ascii="仿宋_GB2312" w:hAnsi="仿宋_GB2312" w:eastAsia="仿宋_GB2312" w:cs="仿宋_GB2312"/>
          <w:b w:val="0"/>
          <w:bCs w:val="0"/>
          <w:i w:val="0"/>
          <w:caps w:val="0"/>
          <w:spacing w:val="0"/>
          <w:w w:val="100"/>
          <w:sz w:val="32"/>
          <w:szCs w:val="32"/>
          <w:u w:val="single" w:color="000000"/>
          <w:lang w:val="en-US" w:eastAsia="zh-CN"/>
        </w:rPr>
        <w:t>专门</w:t>
      </w:r>
      <w:r>
        <w:rPr>
          <w:rFonts w:hint="eastAsia" w:ascii="仿宋_GB2312" w:hAnsi="仿宋_GB2312" w:eastAsia="仿宋_GB2312" w:cs="仿宋_GB2312"/>
          <w:b w:val="0"/>
          <w:bCs w:val="0"/>
          <w:i w:val="0"/>
          <w:caps w:val="0"/>
          <w:spacing w:val="0"/>
          <w:w w:val="100"/>
          <w:sz w:val="32"/>
          <w:szCs w:val="32"/>
          <w:u w:val="single" w:color="000000"/>
        </w:rPr>
        <w:t>负责农村产权流转交易相关工作。</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w:t>
      </w:r>
      <w:r>
        <w:rPr>
          <w:rFonts w:hint="eastAsia" w:ascii="仿宋_GB2312" w:hAnsi="仿宋_GB2312" w:eastAsia="仿宋_GB2312" w:cs="仿宋_GB2312"/>
          <w:b/>
          <w:bCs/>
          <w:i w:val="0"/>
          <w:caps w:val="0"/>
          <w:spacing w:val="0"/>
          <w:w w:val="100"/>
          <w:sz w:val="32"/>
          <w:szCs w:val="32"/>
          <w:lang w:val="en-US" w:eastAsia="zh-CN"/>
        </w:rPr>
        <w:t>八</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bCs w:val="0"/>
          <w:i w:val="0"/>
          <w:caps w:val="0"/>
          <w:color w:val="000000"/>
          <w:spacing w:val="0"/>
          <w:w w:val="100"/>
          <w:sz w:val="32"/>
          <w:szCs w:val="32"/>
          <w:u w:val="single" w:color="000000"/>
        </w:rPr>
        <w:t>各</w:t>
      </w:r>
      <w:r>
        <w:rPr>
          <w:rFonts w:hint="eastAsia" w:ascii="仿宋_GB2312" w:hAnsi="仿宋_GB2312" w:eastAsia="仿宋_GB2312" w:cs="仿宋_GB2312"/>
          <w:b w:val="0"/>
          <w:bCs w:val="0"/>
          <w:i w:val="0"/>
          <w:caps w:val="0"/>
          <w:color w:val="000000"/>
          <w:spacing w:val="0"/>
          <w:w w:val="100"/>
          <w:sz w:val="32"/>
          <w:szCs w:val="32"/>
          <w:u w:val="single" w:color="000000"/>
          <w:lang w:val="en-US" w:eastAsia="zh-CN"/>
        </w:rPr>
        <w:t>社区</w:t>
      </w:r>
      <w:r>
        <w:rPr>
          <w:rFonts w:hint="eastAsia" w:ascii="仿宋_GB2312" w:hAnsi="仿宋_GB2312" w:eastAsia="仿宋_GB2312" w:cs="仿宋_GB2312"/>
          <w:b w:val="0"/>
          <w:bCs w:val="0"/>
          <w:i w:val="0"/>
          <w:caps w:val="0"/>
          <w:color w:val="000000"/>
          <w:spacing w:val="0"/>
          <w:w w:val="100"/>
          <w:sz w:val="32"/>
          <w:szCs w:val="32"/>
          <w:u w:val="single" w:color="000000"/>
          <w:lang w:eastAsia="zh-CN"/>
        </w:rPr>
        <w:t>（</w:t>
      </w:r>
      <w:r>
        <w:rPr>
          <w:rFonts w:hint="eastAsia" w:ascii="仿宋_GB2312" w:hAnsi="仿宋_GB2312" w:eastAsia="仿宋_GB2312" w:cs="仿宋_GB2312"/>
          <w:b w:val="0"/>
          <w:bCs w:val="0"/>
          <w:i w:val="0"/>
          <w:caps w:val="0"/>
          <w:color w:val="000000"/>
          <w:spacing w:val="0"/>
          <w:w w:val="100"/>
          <w:sz w:val="32"/>
          <w:szCs w:val="32"/>
          <w:u w:val="single" w:color="000000"/>
          <w:lang w:val="en-US" w:eastAsia="zh-Hans"/>
        </w:rPr>
        <w:t>村</w:t>
      </w:r>
      <w:r>
        <w:rPr>
          <w:rFonts w:hint="eastAsia" w:ascii="仿宋_GB2312" w:hAnsi="仿宋_GB2312" w:eastAsia="仿宋_GB2312" w:cs="仿宋_GB2312"/>
          <w:b w:val="0"/>
          <w:bCs w:val="0"/>
          <w:i w:val="0"/>
          <w:caps w:val="0"/>
          <w:color w:val="000000"/>
          <w:spacing w:val="0"/>
          <w:w w:val="100"/>
          <w:sz w:val="32"/>
          <w:szCs w:val="32"/>
          <w:u w:val="single" w:color="000000"/>
          <w:lang w:eastAsia="zh-Hans"/>
        </w:rPr>
        <w:t>）</w:t>
      </w:r>
      <w:r>
        <w:rPr>
          <w:rFonts w:hint="eastAsia" w:ascii="仿宋_GB2312" w:hAnsi="仿宋_GB2312" w:eastAsia="仿宋_GB2312" w:cs="仿宋_GB2312"/>
          <w:b w:val="0"/>
          <w:bCs w:val="0"/>
          <w:i w:val="0"/>
          <w:caps w:val="0"/>
          <w:color w:val="000000"/>
          <w:spacing w:val="0"/>
          <w:w w:val="100"/>
          <w:sz w:val="32"/>
          <w:szCs w:val="32"/>
          <w:u w:val="single" w:color="000000"/>
        </w:rPr>
        <w:t>设立“××</w:t>
      </w:r>
      <w:r>
        <w:rPr>
          <w:rFonts w:hint="eastAsia" w:ascii="仿宋_GB2312" w:hAnsi="仿宋_GB2312" w:eastAsia="仿宋_GB2312" w:cs="仿宋_GB2312"/>
          <w:b w:val="0"/>
          <w:bCs w:val="0"/>
          <w:i w:val="0"/>
          <w:caps w:val="0"/>
          <w:color w:val="000000"/>
          <w:spacing w:val="0"/>
          <w:w w:val="100"/>
          <w:sz w:val="32"/>
          <w:szCs w:val="32"/>
          <w:u w:val="single" w:color="000000"/>
          <w:lang w:eastAsia="zh-CN"/>
        </w:rPr>
        <w:t>街道（</w:t>
      </w:r>
      <w:r>
        <w:rPr>
          <w:rFonts w:hint="eastAsia" w:ascii="仿宋_GB2312" w:hAnsi="仿宋_GB2312" w:eastAsia="仿宋_GB2312" w:cs="仿宋_GB2312"/>
          <w:b w:val="0"/>
          <w:bCs w:val="0"/>
          <w:i w:val="0"/>
          <w:caps w:val="0"/>
          <w:color w:val="000000"/>
          <w:spacing w:val="0"/>
          <w:w w:val="100"/>
          <w:sz w:val="32"/>
          <w:szCs w:val="32"/>
          <w:u w:val="single" w:color="000000"/>
          <w:lang w:val="en-US" w:eastAsia="zh-Hans"/>
        </w:rPr>
        <w:t>乡</w:t>
      </w:r>
      <w:r>
        <w:rPr>
          <w:rFonts w:hint="eastAsia" w:ascii="仿宋_GB2312" w:hAnsi="仿宋_GB2312" w:eastAsia="仿宋_GB2312" w:cs="仿宋_GB2312"/>
          <w:b w:val="0"/>
          <w:bCs w:val="0"/>
          <w:i w:val="0"/>
          <w:caps w:val="0"/>
          <w:color w:val="000000"/>
          <w:spacing w:val="0"/>
          <w:w w:val="100"/>
          <w:sz w:val="32"/>
          <w:szCs w:val="32"/>
          <w:u w:val="single" w:color="000000"/>
          <w:lang w:eastAsia="zh-Hans"/>
        </w:rPr>
        <w:t>、</w:t>
      </w:r>
      <w:r>
        <w:rPr>
          <w:rFonts w:hint="eastAsia" w:ascii="仿宋_GB2312" w:hAnsi="仿宋_GB2312" w:eastAsia="仿宋_GB2312" w:cs="仿宋_GB2312"/>
          <w:b w:val="0"/>
          <w:bCs w:val="0"/>
          <w:i w:val="0"/>
          <w:caps w:val="0"/>
          <w:color w:val="000000"/>
          <w:spacing w:val="0"/>
          <w:w w:val="100"/>
          <w:sz w:val="32"/>
          <w:szCs w:val="32"/>
          <w:u w:val="single" w:color="000000"/>
          <w:lang w:val="en-US" w:eastAsia="zh-Hans"/>
        </w:rPr>
        <w:t>镇</w:t>
      </w:r>
      <w:r>
        <w:rPr>
          <w:rFonts w:hint="eastAsia" w:ascii="仿宋_GB2312" w:hAnsi="仿宋_GB2312" w:eastAsia="仿宋_GB2312" w:cs="仿宋_GB2312"/>
          <w:b w:val="0"/>
          <w:bCs w:val="0"/>
          <w:i w:val="0"/>
          <w:caps w:val="0"/>
          <w:color w:val="000000"/>
          <w:spacing w:val="0"/>
          <w:w w:val="100"/>
          <w:sz w:val="32"/>
          <w:szCs w:val="32"/>
          <w:u w:val="single" w:color="000000"/>
          <w:lang w:eastAsia="zh-Hans"/>
        </w:rPr>
        <w:t>）</w:t>
      </w:r>
      <w:r>
        <w:rPr>
          <w:rFonts w:hint="eastAsia" w:ascii="仿宋_GB2312" w:hAnsi="仿宋_GB2312" w:eastAsia="仿宋_GB2312" w:cs="仿宋_GB2312"/>
          <w:b w:val="0"/>
          <w:bCs w:val="0"/>
          <w:i w:val="0"/>
          <w:caps w:val="0"/>
          <w:color w:val="000000"/>
          <w:spacing w:val="0"/>
          <w:w w:val="100"/>
          <w:sz w:val="32"/>
          <w:szCs w:val="32"/>
          <w:u w:val="single" w:color="000000"/>
        </w:rPr>
        <w:t>××</w:t>
      </w:r>
      <w:r>
        <w:rPr>
          <w:rFonts w:hint="eastAsia" w:ascii="仿宋_GB2312" w:hAnsi="仿宋_GB2312" w:eastAsia="仿宋_GB2312" w:cs="仿宋_GB2312"/>
          <w:b w:val="0"/>
          <w:bCs w:val="0"/>
          <w:i w:val="0"/>
          <w:caps w:val="0"/>
          <w:color w:val="000000"/>
          <w:spacing w:val="0"/>
          <w:w w:val="100"/>
          <w:sz w:val="32"/>
          <w:szCs w:val="32"/>
          <w:u w:val="single" w:color="000000"/>
          <w:lang w:val="en-US" w:eastAsia="zh-CN"/>
        </w:rPr>
        <w:t>社区</w:t>
      </w:r>
      <w:r>
        <w:rPr>
          <w:rFonts w:hint="eastAsia" w:ascii="仿宋_GB2312" w:hAnsi="仿宋_GB2312" w:eastAsia="仿宋_GB2312" w:cs="仿宋_GB2312"/>
          <w:b w:val="0"/>
          <w:bCs w:val="0"/>
          <w:i w:val="0"/>
          <w:caps w:val="0"/>
          <w:color w:val="000000"/>
          <w:spacing w:val="0"/>
          <w:w w:val="100"/>
          <w:sz w:val="32"/>
          <w:szCs w:val="32"/>
          <w:u w:val="single" w:color="000000"/>
          <w:lang w:eastAsia="zh-CN"/>
        </w:rPr>
        <w:t>（</w:t>
      </w:r>
      <w:r>
        <w:rPr>
          <w:rFonts w:hint="eastAsia" w:ascii="仿宋_GB2312" w:hAnsi="仿宋_GB2312" w:eastAsia="仿宋_GB2312" w:cs="仿宋_GB2312"/>
          <w:b w:val="0"/>
          <w:bCs w:val="0"/>
          <w:i w:val="0"/>
          <w:caps w:val="0"/>
          <w:color w:val="000000"/>
          <w:spacing w:val="0"/>
          <w:w w:val="100"/>
          <w:sz w:val="32"/>
          <w:szCs w:val="32"/>
          <w:u w:val="single" w:color="000000"/>
          <w:lang w:val="en-US" w:eastAsia="zh-Hans"/>
        </w:rPr>
        <w:t>村</w:t>
      </w:r>
      <w:r>
        <w:rPr>
          <w:rFonts w:hint="eastAsia" w:ascii="仿宋_GB2312" w:hAnsi="仿宋_GB2312" w:eastAsia="仿宋_GB2312" w:cs="仿宋_GB2312"/>
          <w:b w:val="0"/>
          <w:bCs w:val="0"/>
          <w:i w:val="0"/>
          <w:caps w:val="0"/>
          <w:color w:val="000000"/>
          <w:spacing w:val="0"/>
          <w:w w:val="100"/>
          <w:sz w:val="32"/>
          <w:szCs w:val="32"/>
          <w:u w:val="single" w:color="000000"/>
          <w:lang w:eastAsia="zh-Hans"/>
        </w:rPr>
        <w:t>）</w:t>
      </w:r>
      <w:r>
        <w:rPr>
          <w:rFonts w:hint="eastAsia" w:ascii="仿宋_GB2312" w:hAnsi="仿宋_GB2312" w:eastAsia="仿宋_GB2312" w:cs="仿宋_GB2312"/>
          <w:b w:val="0"/>
          <w:bCs w:val="0"/>
          <w:i w:val="0"/>
          <w:caps w:val="0"/>
          <w:color w:val="000000"/>
          <w:spacing w:val="0"/>
          <w:w w:val="100"/>
          <w:sz w:val="32"/>
          <w:szCs w:val="32"/>
          <w:u w:val="single" w:color="000000"/>
        </w:rPr>
        <w:t>农村产权交易服务</w:t>
      </w:r>
      <w:r>
        <w:rPr>
          <w:rFonts w:hint="eastAsia" w:ascii="仿宋_GB2312" w:hAnsi="仿宋_GB2312" w:eastAsia="仿宋_GB2312" w:cs="仿宋_GB2312"/>
          <w:b w:val="0"/>
          <w:bCs w:val="0"/>
          <w:i w:val="0"/>
          <w:caps w:val="0"/>
          <w:color w:val="000000"/>
          <w:spacing w:val="0"/>
          <w:w w:val="100"/>
          <w:sz w:val="32"/>
          <w:szCs w:val="32"/>
          <w:u w:val="single" w:color="000000"/>
          <w:lang w:val="en-US" w:eastAsia="zh-CN"/>
        </w:rPr>
        <w:t>室</w:t>
      </w:r>
      <w:r>
        <w:rPr>
          <w:rFonts w:hint="eastAsia" w:ascii="仿宋_GB2312" w:hAnsi="仿宋_GB2312" w:eastAsia="仿宋_GB2312" w:cs="仿宋_GB2312"/>
          <w:b w:val="0"/>
          <w:bCs w:val="0"/>
          <w:i w:val="0"/>
          <w:caps w:val="0"/>
          <w:spacing w:val="0"/>
          <w:w w:val="100"/>
          <w:sz w:val="32"/>
          <w:szCs w:val="32"/>
          <w:u w:val="single" w:color="000000"/>
        </w:rPr>
        <w:t>，由</w:t>
      </w:r>
      <w:r>
        <w:rPr>
          <w:rFonts w:hint="eastAsia" w:ascii="仿宋_GB2312" w:hAnsi="仿宋_GB2312" w:eastAsia="仿宋_GB2312" w:cs="仿宋_GB2312"/>
          <w:b w:val="0"/>
          <w:bCs w:val="0"/>
          <w:i w:val="0"/>
          <w:caps w:val="0"/>
          <w:spacing w:val="0"/>
          <w:w w:val="100"/>
          <w:sz w:val="32"/>
          <w:szCs w:val="32"/>
          <w:u w:val="single" w:color="000000"/>
          <w:lang w:val="en-US" w:eastAsia="zh-CN"/>
        </w:rPr>
        <w:t>各居</w:t>
      </w:r>
      <w:r>
        <w:rPr>
          <w:rFonts w:hint="eastAsia" w:ascii="仿宋_GB2312" w:hAnsi="仿宋_GB2312" w:eastAsia="仿宋_GB2312" w:cs="仿宋_GB2312"/>
          <w:b w:val="0"/>
          <w:bCs w:val="0"/>
          <w:i w:val="0"/>
          <w:caps w:val="0"/>
          <w:spacing w:val="0"/>
          <w:w w:val="100"/>
          <w:sz w:val="32"/>
          <w:szCs w:val="32"/>
          <w:u w:val="single" w:color="000000"/>
          <w:lang w:eastAsia="zh-CN"/>
        </w:rPr>
        <w:t>（</w:t>
      </w:r>
      <w:r>
        <w:rPr>
          <w:rFonts w:hint="eastAsia" w:ascii="仿宋_GB2312" w:hAnsi="仿宋_GB2312" w:eastAsia="仿宋_GB2312" w:cs="仿宋_GB2312"/>
          <w:b w:val="0"/>
          <w:bCs w:val="0"/>
          <w:i w:val="0"/>
          <w:caps w:val="0"/>
          <w:spacing w:val="0"/>
          <w:w w:val="100"/>
          <w:sz w:val="32"/>
          <w:szCs w:val="32"/>
          <w:u w:val="single" w:color="000000"/>
          <w:lang w:val="en-US" w:eastAsia="zh-Hans"/>
        </w:rPr>
        <w:t>村</w:t>
      </w:r>
      <w:r>
        <w:rPr>
          <w:rFonts w:hint="eastAsia" w:ascii="仿宋_GB2312" w:hAnsi="仿宋_GB2312" w:eastAsia="仿宋_GB2312" w:cs="仿宋_GB2312"/>
          <w:b w:val="0"/>
          <w:bCs w:val="0"/>
          <w:i w:val="0"/>
          <w:caps w:val="0"/>
          <w:spacing w:val="0"/>
          <w:w w:val="100"/>
          <w:sz w:val="32"/>
          <w:szCs w:val="32"/>
          <w:u w:val="single" w:color="000000"/>
          <w:lang w:eastAsia="zh-Hans"/>
        </w:rPr>
        <w:t>）</w:t>
      </w:r>
      <w:r>
        <w:rPr>
          <w:rFonts w:hint="eastAsia" w:ascii="仿宋_GB2312" w:hAnsi="仿宋_GB2312" w:eastAsia="仿宋_GB2312" w:cs="仿宋_GB2312"/>
          <w:b w:val="0"/>
          <w:bCs w:val="0"/>
          <w:i w:val="0"/>
          <w:caps w:val="0"/>
          <w:spacing w:val="0"/>
          <w:w w:val="100"/>
          <w:sz w:val="32"/>
          <w:szCs w:val="32"/>
          <w:u w:val="single" w:color="000000"/>
          <w:lang w:val="en-US" w:eastAsia="zh-CN"/>
        </w:rPr>
        <w:t>民委员会安排至少安排1人专门</w:t>
      </w:r>
      <w:r>
        <w:rPr>
          <w:rFonts w:hint="eastAsia" w:ascii="仿宋_GB2312" w:hAnsi="仿宋_GB2312" w:eastAsia="仿宋_GB2312" w:cs="仿宋_GB2312"/>
          <w:b w:val="0"/>
          <w:bCs w:val="0"/>
          <w:i w:val="0"/>
          <w:caps w:val="0"/>
          <w:spacing w:val="0"/>
          <w:w w:val="100"/>
          <w:sz w:val="32"/>
          <w:szCs w:val="32"/>
          <w:u w:val="single" w:color="000000"/>
        </w:rPr>
        <w:t>负责交易信息的收集、整理、上报等相关工作。</w:t>
      </w:r>
    </w:p>
    <w:p>
      <w:pPr>
        <w:keepLines w:val="0"/>
        <w:widowControl/>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bCs/>
          <w:i w:val="0"/>
          <w:caps w:val="0"/>
          <w:spacing w:val="0"/>
          <w:w w:val="100"/>
          <w:kern w:val="0"/>
          <w:sz w:val="32"/>
          <w:szCs w:val="32"/>
        </w:rPr>
      </w:pPr>
    </w:p>
    <w:p>
      <w:pPr>
        <w:keepLines w:val="0"/>
        <w:snapToGrid/>
        <w:spacing w:before="0" w:beforeAutospacing="0" w:after="0" w:afterAutospacing="0" w:line="560" w:lineRule="exact"/>
        <w:ind w:firstLine="642" w:firstLineChars="200"/>
        <w:jc w:val="center"/>
        <w:textAlignment w:val="baseline"/>
        <w:rPr>
          <w:rFonts w:hint="eastAsia" w:ascii="仿宋_GB2312" w:hAnsi="仿宋_GB2312" w:eastAsia="仿宋_GB2312" w:cs="仿宋_GB2312"/>
          <w:b/>
          <w:bCs/>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第三章 交易范围及方式</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bCs/>
          <w:i w:val="0"/>
          <w:caps w:val="0"/>
          <w:spacing w:val="0"/>
          <w:w w:val="100"/>
          <w:sz w:val="32"/>
          <w:szCs w:val="32"/>
        </w:rPr>
        <w:t>第九条</w:t>
      </w:r>
      <w:r>
        <w:rPr>
          <w:rFonts w:hint="eastAsia" w:ascii="仿宋_GB2312" w:hAnsi="仿宋_GB2312" w:eastAsia="仿宋_GB2312" w:cs="仿宋_GB2312"/>
          <w:b/>
          <w:bCs/>
          <w:i w:val="0"/>
          <w:caps w:val="0"/>
          <w:spacing w:val="0"/>
          <w:w w:val="100"/>
          <w:sz w:val="32"/>
          <w:szCs w:val="32"/>
          <w:lang w:eastAsia="zh-CN"/>
        </w:rPr>
        <w:t xml:space="preserve">  </w:t>
      </w:r>
      <w:r>
        <w:rPr>
          <w:rFonts w:hint="eastAsia" w:ascii="仿宋_GB2312" w:hAnsi="仿宋_GB2312" w:eastAsia="仿宋_GB2312" w:cs="仿宋_GB2312"/>
          <w:b w:val="0"/>
          <w:bCs w:val="0"/>
          <w:i w:val="0"/>
          <w:caps w:val="0"/>
          <w:spacing w:val="0"/>
          <w:w w:val="100"/>
          <w:sz w:val="32"/>
          <w:szCs w:val="32"/>
        </w:rPr>
        <w:t>法律没有限制的</w:t>
      </w:r>
      <w:r>
        <w:rPr>
          <w:rFonts w:hint="eastAsia" w:ascii="仿宋_GB2312" w:hAnsi="仿宋_GB2312" w:eastAsia="仿宋_GB2312" w:cs="仿宋_GB2312"/>
          <w:b w:val="0"/>
          <w:bCs w:val="0"/>
          <w:i w:val="0"/>
          <w:caps w:val="0"/>
          <w:spacing w:val="0"/>
          <w:w w:val="100"/>
          <w:sz w:val="32"/>
          <w:szCs w:val="32"/>
          <w:lang w:val="en-US" w:eastAsia="zh-CN"/>
        </w:rPr>
        <w:t>农村产权</w:t>
      </w:r>
      <w:r>
        <w:rPr>
          <w:rFonts w:hint="eastAsia" w:ascii="仿宋_GB2312" w:hAnsi="仿宋_GB2312" w:eastAsia="仿宋_GB2312" w:cs="仿宋_GB2312"/>
          <w:b w:val="0"/>
          <w:bCs w:val="0"/>
          <w:i w:val="0"/>
          <w:caps w:val="0"/>
          <w:spacing w:val="0"/>
          <w:w w:val="100"/>
          <w:sz w:val="32"/>
          <w:szCs w:val="32"/>
        </w:rPr>
        <w:t>均可以入市流转交易，流转交易的方式、期限和流转交易后的开发利用要遵循相关法律、法规和政策。</w:t>
      </w:r>
      <w:r>
        <w:rPr>
          <w:rFonts w:hint="eastAsia" w:ascii="仿宋_GB2312" w:hAnsi="仿宋_GB2312" w:eastAsia="仿宋_GB2312" w:cs="仿宋_GB2312"/>
          <w:b w:val="0"/>
          <w:bCs w:val="0"/>
          <w:i w:val="0"/>
          <w:caps w:val="0"/>
          <w:spacing w:val="0"/>
          <w:w w:val="100"/>
          <w:sz w:val="32"/>
          <w:szCs w:val="32"/>
          <w:lang w:val="en-US" w:eastAsia="zh-CN"/>
        </w:rPr>
        <w:t>目前可以流转交易的农村产权</w:t>
      </w:r>
      <w:r>
        <w:rPr>
          <w:rFonts w:hint="eastAsia" w:ascii="仿宋_GB2312" w:hAnsi="仿宋_GB2312" w:eastAsia="仿宋_GB2312" w:cs="仿宋_GB2312"/>
          <w:b w:val="0"/>
          <w:bCs w:val="0"/>
          <w:i w:val="0"/>
          <w:caps w:val="0"/>
          <w:spacing w:val="0"/>
          <w:w w:val="100"/>
          <w:sz w:val="32"/>
          <w:szCs w:val="32"/>
        </w:rPr>
        <w:t>主要包括：</w:t>
      </w:r>
    </w:p>
    <w:p>
      <w:pPr>
        <w:keepLines w:val="0"/>
        <w:widowControl w:val="0"/>
        <w:snapToGrid w:val="0"/>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color w:val="000000"/>
          <w:spacing w:val="0"/>
          <w:w w:val="100"/>
          <w:sz w:val="32"/>
          <w:szCs w:val="32"/>
          <w:shd w:val="clear" w:color="auto" w:fill="FFFFFF"/>
          <w:lang w:val="en-US" w:eastAsia="zh-CN"/>
        </w:rPr>
      </w:pP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CN"/>
        </w:rPr>
        <w:t>1.农户承包土地经营权。</w:t>
      </w:r>
      <w:r>
        <w:rPr>
          <w:rFonts w:hint="eastAsia" w:ascii="仿宋_GB2312" w:hAnsi="仿宋_GB2312" w:eastAsia="仿宋_GB2312" w:cs="仿宋_GB2312"/>
          <w:b w:val="0"/>
          <w:bCs w:val="0"/>
          <w:i w:val="0"/>
          <w:caps w:val="0"/>
          <w:color w:val="000000"/>
          <w:spacing w:val="0"/>
          <w:w w:val="100"/>
          <w:sz w:val="32"/>
          <w:szCs w:val="32"/>
          <w:shd w:val="clear" w:color="auto" w:fill="FFFFFF"/>
          <w:lang w:val="en-US" w:eastAsia="zh-CN"/>
        </w:rPr>
        <w:t>以家庭承包方式承包的耕地、草地、养殖水面等的经营权，可以采取出租、入股等方式流转交易，流转期限不能超过法定期限。</w:t>
      </w:r>
    </w:p>
    <w:p>
      <w:pPr>
        <w:keepLines w:val="0"/>
        <w:snapToGrid w:val="0"/>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color w:val="000000"/>
          <w:spacing w:val="0"/>
          <w:w w:val="100"/>
          <w:sz w:val="32"/>
          <w:szCs w:val="32"/>
          <w:shd w:val="clear" w:color="auto" w:fill="FFFFFF"/>
          <w:lang w:val="en-US" w:eastAsia="zh-CN"/>
        </w:rPr>
      </w:pP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CN"/>
        </w:rPr>
        <w:t>2.林权。</w:t>
      </w:r>
      <w:r>
        <w:rPr>
          <w:rFonts w:hint="eastAsia" w:ascii="仿宋_GB2312" w:hAnsi="仿宋_GB2312" w:eastAsia="仿宋_GB2312" w:cs="仿宋_GB2312"/>
          <w:b w:val="0"/>
          <w:bCs w:val="0"/>
          <w:i w:val="0"/>
          <w:caps w:val="0"/>
          <w:color w:val="000000"/>
          <w:spacing w:val="0"/>
          <w:w w:val="100"/>
          <w:sz w:val="32"/>
          <w:szCs w:val="32"/>
          <w:shd w:val="clear" w:color="auto" w:fill="FFFFFF"/>
          <w:lang w:val="en-US" w:eastAsia="zh-CN"/>
        </w:rPr>
        <w:t>集体林地经营权和林木所有权、使用权，可以采取出租、转让、入股、作价出资或合作等方式流转交易，流转期限不得超过法定期限。</w:t>
      </w:r>
    </w:p>
    <w:p>
      <w:pPr>
        <w:keepLines w:val="0"/>
        <w:snapToGrid w:val="0"/>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color w:val="000000"/>
          <w:spacing w:val="0"/>
          <w:w w:val="100"/>
          <w:sz w:val="32"/>
          <w:szCs w:val="32"/>
          <w:shd w:val="clear" w:color="auto" w:fill="FFFFFF"/>
          <w:lang w:val="en-US" w:eastAsia="zh-CN"/>
        </w:rPr>
      </w:pP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CN"/>
        </w:rPr>
        <w:t>3.“四荒”使用权。</w:t>
      </w:r>
      <w:r>
        <w:rPr>
          <w:rFonts w:hint="eastAsia" w:ascii="仿宋_GB2312" w:hAnsi="仿宋_GB2312" w:eastAsia="仿宋_GB2312" w:cs="仿宋_GB2312"/>
          <w:b w:val="0"/>
          <w:bCs w:val="0"/>
          <w:i w:val="0"/>
          <w:caps w:val="0"/>
          <w:color w:val="000000"/>
          <w:spacing w:val="0"/>
          <w:w w:val="100"/>
          <w:sz w:val="32"/>
          <w:szCs w:val="32"/>
          <w:shd w:val="clear" w:color="auto" w:fill="FFFFFF"/>
          <w:lang w:val="en-US" w:eastAsia="zh-CN"/>
        </w:rPr>
        <w:t>农村集体所有的荒山、荒沟、荒丘、荒滩使用权。采取家庭承包方式取得的，按照农户承包土地经营权有关规定进行流转交易；以其他方式承包的，可以采取转让、出租、入股、抵押等方式流转交易。</w:t>
      </w:r>
    </w:p>
    <w:p>
      <w:pPr>
        <w:keepLines w:val="0"/>
        <w:snapToGrid w:val="0"/>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color w:val="000000"/>
          <w:spacing w:val="0"/>
          <w:w w:val="100"/>
          <w:sz w:val="32"/>
          <w:szCs w:val="32"/>
          <w:shd w:val="clear" w:color="auto" w:fill="FFFFFF"/>
          <w:lang w:val="en-US" w:eastAsia="zh-CN"/>
        </w:rPr>
      </w:pP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CN"/>
        </w:rPr>
        <w:t>4.农村集体资源性资产经营权。</w:t>
      </w:r>
      <w:r>
        <w:rPr>
          <w:rFonts w:hint="eastAsia" w:ascii="仿宋_GB2312" w:hAnsi="仿宋_GB2312" w:eastAsia="仿宋_GB2312" w:cs="仿宋_GB2312"/>
          <w:b w:val="0"/>
          <w:bCs w:val="0"/>
          <w:i w:val="0"/>
          <w:caps w:val="0"/>
          <w:color w:val="000000"/>
          <w:spacing w:val="0"/>
          <w:w w:val="100"/>
          <w:sz w:val="32"/>
          <w:szCs w:val="32"/>
          <w:shd w:val="clear" w:color="auto" w:fill="FFFFFF"/>
          <w:lang w:val="en-US" w:eastAsia="zh-CN"/>
        </w:rPr>
        <w:t>农村集体机动地、未承包到户土地、草地、农田水利用地、水面等经营权，采取出租、转让、入股、作价出资或合作等方式流转交易，流转期限由流转双方在法律规定范围内协商确定。</w:t>
      </w:r>
    </w:p>
    <w:p>
      <w:pPr>
        <w:keepLines w:val="0"/>
        <w:snapToGrid w:val="0"/>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color w:val="000000"/>
          <w:spacing w:val="0"/>
          <w:w w:val="100"/>
          <w:sz w:val="32"/>
          <w:szCs w:val="32"/>
          <w:shd w:val="clear" w:color="auto" w:fill="FFFFFF"/>
          <w:lang w:eastAsia="zh-CN"/>
        </w:rPr>
      </w:pP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CN"/>
        </w:rPr>
        <w:t>5.农村集体经营性资产。</w:t>
      </w:r>
      <w:r>
        <w:rPr>
          <w:rFonts w:hint="eastAsia" w:ascii="仿宋_GB2312" w:hAnsi="仿宋_GB2312" w:eastAsia="仿宋_GB2312" w:cs="仿宋_GB2312"/>
          <w:b w:val="0"/>
          <w:bCs w:val="0"/>
          <w:i w:val="0"/>
          <w:caps w:val="0"/>
          <w:color w:val="000000"/>
          <w:spacing w:val="0"/>
          <w:w w:val="100"/>
          <w:sz w:val="32"/>
          <w:szCs w:val="32"/>
          <w:shd w:val="clear" w:color="auto" w:fill="FFFFFF"/>
          <w:lang w:eastAsia="zh-CN"/>
        </w:rPr>
        <w:t>由农村集体统一经营管理的经营性资产（不含土地）的所有权或使用权，在法律规定范围内可以采取承包、租赁、出让、入股、合资、合作等方式流转交易。</w:t>
      </w:r>
    </w:p>
    <w:p>
      <w:pPr>
        <w:keepLines w:val="0"/>
        <w:snapToGrid w:val="0"/>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color w:val="000000"/>
          <w:spacing w:val="0"/>
          <w:w w:val="100"/>
          <w:sz w:val="32"/>
          <w:szCs w:val="32"/>
          <w:shd w:val="clear" w:color="auto" w:fill="FFFFFF"/>
          <w:lang w:eastAsia="zh-CN"/>
        </w:rPr>
      </w:pP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CN"/>
        </w:rPr>
        <w:t>6.农业生产设施设备所有权。</w:t>
      </w:r>
      <w:r>
        <w:rPr>
          <w:rFonts w:hint="eastAsia" w:ascii="仿宋_GB2312" w:hAnsi="仿宋_GB2312" w:eastAsia="仿宋_GB2312" w:cs="仿宋_GB2312"/>
          <w:b w:val="0"/>
          <w:bCs w:val="0"/>
          <w:i w:val="0"/>
          <w:caps w:val="0"/>
          <w:color w:val="000000"/>
          <w:spacing w:val="0"/>
          <w:w w:val="100"/>
          <w:sz w:val="32"/>
          <w:szCs w:val="32"/>
          <w:shd w:val="clear" w:color="auto" w:fill="FFFFFF"/>
          <w:lang w:eastAsia="zh-CN"/>
        </w:rPr>
        <w:t>农户、新型农业经营主体和农村集体等拥有的农业生产设施设备，可以采取转让、租赁、拍卖等方式流转交易。</w:t>
      </w:r>
    </w:p>
    <w:p>
      <w:pPr>
        <w:keepLines w:val="0"/>
        <w:snapToGrid w:val="0"/>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color w:val="000000"/>
          <w:spacing w:val="0"/>
          <w:w w:val="100"/>
          <w:sz w:val="32"/>
          <w:szCs w:val="32"/>
          <w:shd w:val="clear" w:color="auto" w:fill="FFFFFF"/>
          <w:lang w:eastAsia="zh-CN"/>
        </w:rPr>
      </w:pP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CN"/>
        </w:rPr>
        <w:t>7.不涉及公共安全的小型水利设施使用权。</w:t>
      </w:r>
      <w:r>
        <w:rPr>
          <w:rFonts w:hint="eastAsia" w:ascii="仿宋_GB2312" w:hAnsi="仿宋_GB2312" w:eastAsia="仿宋_GB2312" w:cs="仿宋_GB2312"/>
          <w:b w:val="0"/>
          <w:bCs w:val="0"/>
          <w:i w:val="0"/>
          <w:caps w:val="0"/>
          <w:color w:val="000000"/>
          <w:spacing w:val="0"/>
          <w:w w:val="100"/>
          <w:sz w:val="32"/>
          <w:szCs w:val="32"/>
          <w:shd w:val="clear" w:color="auto" w:fill="FFFFFF"/>
          <w:lang w:val="en-US" w:eastAsia="zh-CN"/>
        </w:rPr>
        <w:t>农户、新型农业经营主体和农村集体等拥有的不涉及公共安全的小型水利设施使用权，可以采取承包、租赁、转让、抵押、股份合作等方式流转交易</w:t>
      </w:r>
      <w:r>
        <w:rPr>
          <w:rFonts w:hint="eastAsia" w:ascii="仿宋_GB2312" w:hAnsi="仿宋_GB2312" w:eastAsia="仿宋_GB2312" w:cs="仿宋_GB2312"/>
          <w:b w:val="0"/>
          <w:bCs w:val="0"/>
          <w:i w:val="0"/>
          <w:caps w:val="0"/>
          <w:color w:val="000000"/>
          <w:spacing w:val="0"/>
          <w:w w:val="100"/>
          <w:sz w:val="32"/>
          <w:szCs w:val="32"/>
          <w:shd w:val="clear" w:color="auto" w:fill="FFFFFF"/>
          <w:lang w:eastAsia="zh-CN"/>
        </w:rPr>
        <w:t>。</w:t>
      </w:r>
    </w:p>
    <w:p>
      <w:pPr>
        <w:keepLines w:val="0"/>
        <w:snapToGrid w:val="0"/>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color w:val="000000"/>
          <w:spacing w:val="0"/>
          <w:w w:val="100"/>
          <w:sz w:val="32"/>
          <w:szCs w:val="32"/>
          <w:shd w:val="clear" w:color="auto" w:fill="FFFFFF"/>
          <w:lang w:eastAsia="zh-CN"/>
        </w:rPr>
      </w:pP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CN"/>
        </w:rPr>
        <w:t>8.农村建设项目招标、货物和服务采购、产业项目招商和转让等。</w:t>
      </w:r>
      <w:r>
        <w:rPr>
          <w:rFonts w:hint="eastAsia" w:ascii="仿宋_GB2312" w:hAnsi="仿宋_GB2312" w:eastAsia="仿宋_GB2312" w:cs="仿宋_GB2312"/>
          <w:b w:val="0"/>
          <w:bCs w:val="0"/>
          <w:i w:val="0"/>
          <w:caps w:val="0"/>
          <w:color w:val="000000"/>
          <w:spacing w:val="0"/>
          <w:w w:val="100"/>
          <w:sz w:val="32"/>
          <w:szCs w:val="32"/>
          <w:shd w:val="clear" w:color="auto" w:fill="FFFFFF"/>
          <w:lang w:val="en-US" w:eastAsia="zh-CN"/>
        </w:rPr>
        <w:t>农</w:t>
      </w:r>
      <w:r>
        <w:rPr>
          <w:rFonts w:hint="eastAsia" w:ascii="仿宋_GB2312" w:hAnsi="仿宋_GB2312" w:eastAsia="仿宋_GB2312" w:cs="仿宋_GB2312"/>
          <w:b w:val="0"/>
          <w:bCs w:val="0"/>
          <w:i w:val="0"/>
          <w:caps w:val="0"/>
          <w:color w:val="000000"/>
          <w:spacing w:val="0"/>
          <w:w w:val="100"/>
          <w:sz w:val="32"/>
          <w:szCs w:val="32"/>
          <w:shd w:val="clear" w:color="auto" w:fill="FFFFFF"/>
          <w:lang w:eastAsia="zh-CN"/>
        </w:rPr>
        <w:t>村集体用自有资金或上级部门投入的项目资金开展招标、采购、招商和转让等。</w:t>
      </w:r>
    </w:p>
    <w:p>
      <w:pPr>
        <w:keepLines w:val="0"/>
        <w:snapToGrid w:val="0"/>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bCs/>
          <w:i w:val="0"/>
          <w:caps w:val="0"/>
          <w:spacing w:val="0"/>
          <w:w w:val="100"/>
          <w:sz w:val="32"/>
          <w:szCs w:val="32"/>
          <w:u w:val="single"/>
          <w:shd w:val="clear" w:color="auto" w:fill="auto"/>
          <w:lang w:val="en-US" w:eastAsia="zh-CN"/>
        </w:rPr>
      </w:pP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CN"/>
        </w:rPr>
        <w:t>9.农村闲置宅基地使用权和住宅的转让、出租及合作建房等。</w:t>
      </w:r>
    </w:p>
    <w:p>
      <w:pPr>
        <w:keepLines w:val="0"/>
        <w:snapToGrid w:val="0"/>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shd w:val="clear" w:color="auto" w:fill="auto"/>
          <w:lang w:val="en-US" w:eastAsia="zh-CN"/>
        </w:rPr>
      </w:pPr>
      <w:r>
        <w:rPr>
          <w:rFonts w:hint="eastAsia" w:ascii="仿宋_GB2312" w:hAnsi="仿宋_GB2312" w:eastAsia="仿宋_GB2312" w:cs="仿宋_GB2312"/>
          <w:b/>
          <w:bCs/>
          <w:i w:val="0"/>
          <w:caps w:val="0"/>
          <w:spacing w:val="0"/>
          <w:w w:val="100"/>
          <w:sz w:val="32"/>
          <w:szCs w:val="32"/>
          <w:u w:val="single" w:color="000000"/>
          <w:shd w:val="clear" w:color="auto" w:fill="auto"/>
          <w:lang w:eastAsia="zh-CN"/>
        </w:rPr>
        <w:t>10</w:t>
      </w: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Hans"/>
        </w:rPr>
        <w:t>.</w:t>
      </w: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CN"/>
        </w:rPr>
        <w:t>农村集体经营性建设用地</w:t>
      </w: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Hans"/>
        </w:rPr>
        <w:t>入市交易</w:t>
      </w: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CN"/>
        </w:rPr>
        <w:t>。</w:t>
      </w:r>
      <w:r>
        <w:rPr>
          <w:rFonts w:hint="eastAsia" w:ascii="仿宋_GB2312" w:hAnsi="仿宋_GB2312" w:eastAsia="仿宋_GB2312" w:cs="仿宋_GB2312"/>
          <w:b w:val="0"/>
          <w:bCs w:val="0"/>
          <w:i w:val="0"/>
          <w:caps w:val="0"/>
          <w:spacing w:val="0"/>
          <w:w w:val="100"/>
          <w:sz w:val="32"/>
          <w:szCs w:val="32"/>
          <w:shd w:val="clear" w:color="auto" w:fill="auto"/>
          <w:lang w:val="en-US" w:eastAsia="zh-CN"/>
        </w:rPr>
        <w:t>即农村集体经营性建设用地可以按照</w:t>
      </w:r>
      <w:r>
        <w:rPr>
          <w:rFonts w:hint="eastAsia" w:ascii="仿宋_GB2312" w:hAnsi="仿宋_GB2312" w:eastAsia="仿宋_GB2312" w:cs="仿宋_GB2312"/>
          <w:b w:val="0"/>
          <w:bCs w:val="0"/>
          <w:i w:val="0"/>
          <w:caps w:val="0"/>
          <w:spacing w:val="0"/>
          <w:w w:val="100"/>
          <w:sz w:val="32"/>
          <w:szCs w:val="32"/>
          <w:shd w:val="clear" w:color="auto" w:fill="auto"/>
          <w:lang w:val="en-US" w:eastAsia="zh-Hans"/>
        </w:rPr>
        <w:t>上级有关文件</w:t>
      </w:r>
      <w:r>
        <w:rPr>
          <w:rFonts w:hint="eastAsia" w:ascii="仿宋_GB2312" w:hAnsi="仿宋_GB2312" w:eastAsia="仿宋_GB2312" w:cs="仿宋_GB2312"/>
          <w:b w:val="0"/>
          <w:bCs w:val="0"/>
          <w:i w:val="0"/>
          <w:caps w:val="0"/>
          <w:spacing w:val="0"/>
          <w:w w:val="100"/>
          <w:sz w:val="32"/>
          <w:szCs w:val="32"/>
          <w:shd w:val="clear" w:color="auto" w:fill="auto"/>
          <w:lang w:val="en-US" w:eastAsia="zh-CN"/>
        </w:rPr>
        <w:t>规定出让、出租、作价出资（入股）以及转让、转租和抵押。</w:t>
      </w:r>
    </w:p>
    <w:p>
      <w:pPr>
        <w:keepLines w:val="0"/>
        <w:snapToGrid w:val="0"/>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CN"/>
        </w:rPr>
        <w:t>11.农村生物资产。</w:t>
      </w:r>
      <w:r>
        <w:rPr>
          <w:rFonts w:hint="eastAsia" w:ascii="仿宋_GB2312" w:hAnsi="仿宋_GB2312" w:eastAsia="仿宋_GB2312" w:cs="仿宋_GB2312"/>
          <w:b w:val="0"/>
          <w:bCs w:val="0"/>
          <w:i w:val="0"/>
          <w:caps w:val="0"/>
          <w:spacing w:val="0"/>
          <w:w w:val="100"/>
          <w:sz w:val="32"/>
          <w:szCs w:val="32"/>
          <w:shd w:val="clear" w:color="auto" w:fill="auto"/>
          <w:lang w:val="en-US" w:eastAsia="zh-CN"/>
        </w:rPr>
        <w:t>即生长中的田</w:t>
      </w:r>
      <w:r>
        <w:rPr>
          <w:rFonts w:hint="eastAsia" w:ascii="仿宋_GB2312" w:hAnsi="仿宋_GB2312" w:eastAsia="仿宋_GB2312" w:cs="仿宋_GB2312"/>
          <w:b w:val="0"/>
          <w:bCs w:val="0"/>
          <w:i w:val="0"/>
          <w:caps w:val="0"/>
          <w:spacing w:val="0"/>
          <w:w w:val="100"/>
          <w:sz w:val="32"/>
          <w:szCs w:val="32"/>
          <w:shd w:val="clear" w:color="auto" w:fill="auto"/>
          <w:lang w:val="en-US" w:eastAsia="zh-Hans"/>
        </w:rPr>
        <w:t>间</w:t>
      </w:r>
      <w:r>
        <w:rPr>
          <w:rFonts w:hint="eastAsia" w:ascii="仿宋_GB2312" w:hAnsi="仿宋_GB2312" w:eastAsia="仿宋_GB2312" w:cs="仿宋_GB2312"/>
          <w:b w:val="0"/>
          <w:bCs w:val="0"/>
          <w:i w:val="0"/>
          <w:caps w:val="0"/>
          <w:spacing w:val="0"/>
          <w:w w:val="100"/>
          <w:sz w:val="32"/>
          <w:szCs w:val="32"/>
          <w:shd w:val="clear" w:color="auto" w:fill="auto"/>
          <w:lang w:val="en-US" w:eastAsia="zh-CN"/>
        </w:rPr>
        <w:t>作物、蔬菜、用材林、存栏待售的牲畜等消耗性生物资产和经济林、薪炭林、产畜、役畜等生产性生物资产。</w:t>
      </w:r>
    </w:p>
    <w:p>
      <w:pPr>
        <w:keepLines w:val="0"/>
        <w:snapToGrid w:val="0"/>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bCs/>
          <w:i w:val="0"/>
          <w:caps w:val="0"/>
          <w:spacing w:val="0"/>
          <w:w w:val="100"/>
          <w:sz w:val="32"/>
          <w:szCs w:val="32"/>
          <w:u w:val="single"/>
          <w:shd w:val="clear" w:color="auto" w:fill="auto"/>
          <w:lang w:val="en-US" w:eastAsia="zh-CN"/>
        </w:rPr>
      </w:pP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CN"/>
        </w:rPr>
        <w:t>1</w:t>
      </w:r>
      <w:r>
        <w:rPr>
          <w:rFonts w:hint="eastAsia" w:ascii="仿宋_GB2312" w:hAnsi="仿宋_GB2312" w:eastAsia="仿宋_GB2312" w:cs="仿宋_GB2312"/>
          <w:b/>
          <w:bCs/>
          <w:i w:val="0"/>
          <w:caps w:val="0"/>
          <w:spacing w:val="0"/>
          <w:w w:val="100"/>
          <w:sz w:val="32"/>
          <w:szCs w:val="32"/>
          <w:u w:val="single" w:color="000000"/>
          <w:shd w:val="clear" w:color="auto" w:fill="auto"/>
          <w:lang w:eastAsia="zh-CN"/>
        </w:rPr>
        <w:t>2</w:t>
      </w: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CN"/>
        </w:rPr>
        <w:t>.农业产业化企业、集体及个人投资兴办的企业等涉农产权交易。</w:t>
      </w:r>
    </w:p>
    <w:p>
      <w:pPr>
        <w:snapToGrid w:val="0"/>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shd w:val="clear" w:color="auto" w:fill="auto"/>
          <w:lang w:val="en-US" w:eastAsia="zh-Hans"/>
        </w:rPr>
      </w:pP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CN"/>
        </w:rPr>
        <w:t>13.国有</w:t>
      </w: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Hans"/>
        </w:rPr>
        <w:t>资产的产权交易</w:t>
      </w: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CN"/>
        </w:rPr>
        <w:t>。</w:t>
      </w:r>
      <w:r>
        <w:rPr>
          <w:rFonts w:hint="eastAsia" w:ascii="仿宋_GB2312" w:hAnsi="仿宋_GB2312" w:eastAsia="仿宋_GB2312" w:cs="仿宋_GB2312"/>
          <w:b w:val="0"/>
          <w:bCs w:val="0"/>
          <w:i w:val="0"/>
          <w:caps w:val="0"/>
          <w:spacing w:val="0"/>
          <w:w w:val="100"/>
          <w:sz w:val="32"/>
          <w:szCs w:val="32"/>
          <w:shd w:val="clear" w:color="auto" w:fill="auto"/>
          <w:lang w:val="en-US" w:eastAsia="zh-Hans"/>
        </w:rPr>
        <w:t>国有资产</w:t>
      </w:r>
      <w:r>
        <w:rPr>
          <w:rFonts w:hint="eastAsia" w:ascii="仿宋_GB2312" w:hAnsi="仿宋_GB2312" w:eastAsia="仿宋_GB2312" w:cs="仿宋_GB2312"/>
          <w:b w:val="0"/>
          <w:bCs w:val="0"/>
          <w:i w:val="0"/>
          <w:caps w:val="0"/>
          <w:spacing w:val="0"/>
          <w:w w:val="100"/>
          <w:sz w:val="32"/>
          <w:szCs w:val="32"/>
          <w:shd w:val="clear" w:color="auto" w:fill="auto"/>
          <w:lang w:val="en-US" w:eastAsia="zh-CN"/>
        </w:rPr>
        <w:t>的的转让、</w:t>
      </w:r>
      <w:r>
        <w:rPr>
          <w:rFonts w:hint="eastAsia" w:ascii="仿宋_GB2312" w:hAnsi="仿宋_GB2312" w:eastAsia="仿宋_GB2312" w:cs="仿宋_GB2312"/>
          <w:b w:val="0"/>
          <w:bCs w:val="0"/>
          <w:i w:val="0"/>
          <w:caps w:val="0"/>
          <w:spacing w:val="0"/>
          <w:w w:val="100"/>
          <w:sz w:val="32"/>
          <w:szCs w:val="32"/>
          <w:shd w:val="clear" w:color="auto" w:fill="auto"/>
          <w:lang w:val="en-US" w:eastAsia="zh-Hans"/>
        </w:rPr>
        <w:t>出租等。</w:t>
      </w:r>
    </w:p>
    <w:p>
      <w:pPr>
        <w:snapToGrid w:val="0"/>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color w:val="000000"/>
          <w:spacing w:val="0"/>
          <w:w w:val="100"/>
          <w:sz w:val="32"/>
          <w:szCs w:val="32"/>
          <w:shd w:val="clear" w:color="auto" w:fill="FFFFFF"/>
        </w:rPr>
      </w:pPr>
      <w:r>
        <w:rPr>
          <w:rFonts w:hint="eastAsia" w:ascii="仿宋_GB2312" w:hAnsi="仿宋_GB2312" w:eastAsia="仿宋_GB2312" w:cs="仿宋_GB2312"/>
          <w:b/>
          <w:bCs/>
          <w:i w:val="0"/>
          <w:caps w:val="0"/>
          <w:spacing w:val="0"/>
          <w:w w:val="100"/>
          <w:sz w:val="32"/>
          <w:szCs w:val="32"/>
          <w:shd w:val="clear" w:color="auto" w:fill="auto"/>
          <w:lang w:val="en-US" w:eastAsia="zh-CN"/>
        </w:rPr>
        <w:t>1</w:t>
      </w:r>
      <w:r>
        <w:rPr>
          <w:rFonts w:hint="eastAsia" w:ascii="仿宋_GB2312" w:hAnsi="仿宋_GB2312" w:eastAsia="仿宋_GB2312" w:cs="仿宋_GB2312"/>
          <w:b/>
          <w:bCs/>
          <w:i w:val="0"/>
          <w:caps w:val="0"/>
          <w:spacing w:val="0"/>
          <w:w w:val="100"/>
          <w:sz w:val="32"/>
          <w:szCs w:val="32"/>
          <w:u w:val="single" w:color="000000"/>
          <w:shd w:val="clear" w:color="auto" w:fill="auto"/>
          <w:lang w:eastAsia="zh-CN"/>
        </w:rPr>
        <w:t>4</w:t>
      </w: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Hans"/>
        </w:rPr>
        <w:t>.</w:t>
      </w:r>
      <w:r>
        <w:rPr>
          <w:rFonts w:hint="eastAsia" w:ascii="仿宋_GB2312" w:hAnsi="仿宋_GB2312" w:eastAsia="仿宋_GB2312" w:cs="仿宋_GB2312"/>
          <w:b/>
          <w:bCs/>
          <w:i w:val="0"/>
          <w:caps w:val="0"/>
          <w:spacing w:val="0"/>
          <w:w w:val="100"/>
          <w:sz w:val="32"/>
          <w:szCs w:val="32"/>
          <w:u w:val="single" w:color="000000"/>
          <w:shd w:val="clear" w:color="auto" w:fill="auto"/>
          <w:lang w:val="en-US" w:eastAsia="zh-CN"/>
        </w:rPr>
        <w:t>其他涉农产权交易。</w:t>
      </w:r>
      <w:r>
        <w:rPr>
          <w:rFonts w:hint="eastAsia" w:ascii="仿宋_GB2312" w:hAnsi="仿宋_GB2312" w:eastAsia="仿宋_GB2312" w:cs="仿宋_GB2312"/>
          <w:b w:val="0"/>
          <w:bCs w:val="0"/>
          <w:i w:val="0"/>
          <w:caps w:val="0"/>
          <w:spacing w:val="0"/>
          <w:w w:val="100"/>
          <w:sz w:val="32"/>
          <w:szCs w:val="32"/>
          <w:shd w:val="clear" w:color="auto" w:fill="auto"/>
          <w:lang w:val="en-US" w:eastAsia="zh-CN"/>
        </w:rPr>
        <w:t>涉农专利、商标、版权、新品种、新技术等农业类知识产权</w:t>
      </w:r>
      <w:r>
        <w:rPr>
          <w:rFonts w:hint="eastAsia" w:ascii="仿宋_GB2312" w:hAnsi="仿宋_GB2312" w:eastAsia="仿宋_GB2312" w:cs="仿宋_GB2312"/>
          <w:b w:val="0"/>
          <w:bCs w:val="0"/>
          <w:i w:val="0"/>
          <w:caps w:val="0"/>
          <w:spacing w:val="0"/>
          <w:w w:val="100"/>
          <w:sz w:val="32"/>
          <w:szCs w:val="32"/>
          <w:shd w:val="clear" w:color="auto" w:fill="auto"/>
          <w:lang w:val="en-US" w:eastAsia="zh-Hans"/>
        </w:rPr>
        <w:t>。</w:t>
      </w:r>
      <w:r>
        <w:rPr>
          <w:rFonts w:hint="eastAsia" w:ascii="仿宋_GB2312" w:hAnsi="仿宋_GB2312" w:eastAsia="仿宋_GB2312" w:cs="仿宋_GB2312"/>
          <w:b w:val="0"/>
          <w:bCs w:val="0"/>
          <w:i w:val="0"/>
          <w:caps w:val="0"/>
          <w:spacing w:val="0"/>
          <w:w w:val="100"/>
          <w:sz w:val="32"/>
          <w:szCs w:val="32"/>
          <w:shd w:val="clear" w:color="auto" w:fill="auto"/>
          <w:lang w:val="en-US" w:eastAsia="zh-CN"/>
        </w:rPr>
        <w:t>采取转让、出租、合作等</w:t>
      </w:r>
      <w:r>
        <w:rPr>
          <w:rFonts w:hint="eastAsia" w:ascii="仿宋_GB2312" w:hAnsi="仿宋_GB2312" w:eastAsia="仿宋_GB2312" w:cs="仿宋_GB2312"/>
          <w:b w:val="0"/>
          <w:bCs w:val="0"/>
          <w:i w:val="0"/>
          <w:caps w:val="0"/>
          <w:color w:val="000000"/>
          <w:spacing w:val="0"/>
          <w:w w:val="100"/>
          <w:sz w:val="32"/>
          <w:szCs w:val="32"/>
          <w:shd w:val="clear" w:color="auto" w:fill="FFFFFF"/>
        </w:rPr>
        <w:t>方式流转交易。其他涉农不良资产处置、资产交易等。</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工商资本租赁农地的，应按《农业部中央农办国土资源部国家工商总局关于加强工商资本租赁农地监管和风险防范的意见》（农经发〔2015〕3号）规定，通过农村产权流转交易市场公开进行流转交易。</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本着先易后难、逐步增加的原则，先行</w:t>
      </w:r>
      <w:r>
        <w:rPr>
          <w:rFonts w:hint="eastAsia" w:ascii="仿宋_GB2312" w:hAnsi="仿宋_GB2312" w:eastAsia="仿宋_GB2312" w:cs="仿宋_GB2312"/>
          <w:b w:val="0"/>
          <w:bCs w:val="0"/>
          <w:i w:val="0"/>
          <w:caps w:val="0"/>
          <w:spacing w:val="0"/>
          <w:w w:val="100"/>
          <w:sz w:val="32"/>
          <w:szCs w:val="32"/>
          <w:lang w:val="en-US" w:eastAsia="zh-CN"/>
        </w:rPr>
        <w:t>统筹</w:t>
      </w:r>
      <w:r>
        <w:rPr>
          <w:rFonts w:hint="eastAsia" w:ascii="仿宋_GB2312" w:hAnsi="仿宋_GB2312" w:eastAsia="仿宋_GB2312" w:cs="仿宋_GB2312"/>
          <w:b w:val="0"/>
          <w:bCs w:val="0"/>
          <w:i w:val="0"/>
          <w:caps w:val="0"/>
          <w:spacing w:val="0"/>
          <w:w w:val="100"/>
          <w:sz w:val="32"/>
          <w:szCs w:val="32"/>
        </w:rPr>
        <w:t>农村集体资产流转全部进场交易，逐步增加进场流转交易的品种及数量，最终覆盖全部农村资产、资源等所有农村产权。交易细则另行制定。</w:t>
      </w:r>
    </w:p>
    <w:p>
      <w:pPr>
        <w:keepLines w:val="0"/>
        <w:snapToGrid w:val="0"/>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color w:val="000000"/>
          <w:spacing w:val="0"/>
          <w:w w:val="100"/>
          <w:sz w:val="32"/>
          <w:szCs w:val="32"/>
          <w:shd w:val="clear" w:color="auto" w:fill="FFFFFF"/>
        </w:rPr>
      </w:pPr>
      <w:r>
        <w:rPr>
          <w:rFonts w:hint="eastAsia" w:ascii="仿宋_GB2312" w:hAnsi="仿宋_GB2312" w:eastAsia="仿宋_GB2312" w:cs="仿宋_GB2312"/>
          <w:b/>
          <w:bCs/>
          <w:i w:val="0"/>
          <w:caps w:val="0"/>
          <w:spacing w:val="0"/>
          <w:w w:val="100"/>
          <w:sz w:val="32"/>
          <w:szCs w:val="32"/>
        </w:rPr>
        <w:t>第十条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bCs w:val="0"/>
          <w:i w:val="0"/>
          <w:caps w:val="0"/>
          <w:spacing w:val="0"/>
          <w:w w:val="100"/>
          <w:sz w:val="32"/>
          <w:szCs w:val="32"/>
          <w:lang w:val="en-US" w:eastAsia="zh-CN"/>
        </w:rPr>
        <w:t>通</w:t>
      </w:r>
      <w:r>
        <w:rPr>
          <w:rFonts w:hint="eastAsia" w:ascii="仿宋_GB2312" w:hAnsi="仿宋_GB2312" w:eastAsia="仿宋_GB2312" w:cs="仿宋_GB2312"/>
          <w:b w:val="0"/>
          <w:bCs w:val="0"/>
          <w:i w:val="0"/>
          <w:caps w:val="0"/>
          <w:color w:val="000000"/>
          <w:spacing w:val="0"/>
          <w:w w:val="100"/>
          <w:sz w:val="32"/>
          <w:szCs w:val="32"/>
          <w:shd w:val="clear" w:color="auto" w:fill="FFFFFF"/>
        </w:rPr>
        <w:t>过家庭承包方式取得的，按照农户承包土地经营权有关规定进行流转交易；农村集体自有资金或上级部门投入的专项项目建设，可以开展招标、采购、招商和转让等方式流转交易；以其他方式所有或承包的，可以采取承包、出租、入股、合作、抵押、转让等方式流转交易。</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采取拍卖的交易方式，应当按照《中华人民共和国拍卖法》及有关规定组织实施。</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采取招投标的交易方式，应当按照《中华人民共和国招标投标法》及有关规定组织实施。</w:t>
      </w:r>
    </w:p>
    <w:p>
      <w:pPr>
        <w:pStyle w:val="2"/>
        <w:snapToGrid/>
        <w:spacing w:before="0" w:beforeAutospacing="0" w:after="0" w:afterAutospacing="0" w:line="240" w:lineRule="auto"/>
        <w:ind w:firstLine="420"/>
        <w:jc w:val="both"/>
        <w:textAlignment w:val="baseline"/>
        <w:rPr>
          <w:rFonts w:hint="eastAsia" w:ascii="仿宋_GB2312" w:hAnsi="仿宋_GB2312" w:eastAsia="仿宋_GB2312" w:cs="仿宋_GB2312"/>
          <w:b w:val="0"/>
          <w:i w:val="0"/>
          <w:caps w:val="0"/>
          <w:spacing w:val="0"/>
          <w:w w:val="100"/>
          <w:sz w:val="32"/>
          <w:szCs w:val="32"/>
        </w:rPr>
      </w:pPr>
    </w:p>
    <w:p>
      <w:pPr>
        <w:keepLines w:val="0"/>
        <w:snapToGrid/>
        <w:spacing w:before="0" w:beforeAutospacing="0" w:after="0" w:afterAutospacing="0" w:line="560" w:lineRule="exact"/>
        <w:ind w:firstLine="642" w:firstLineChars="200"/>
        <w:jc w:val="center"/>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第四章 交易程序及规则</w:t>
      </w:r>
    </w:p>
    <w:p>
      <w:pPr>
        <w:keepLines w:val="0"/>
        <w:snapToGrid/>
        <w:spacing w:before="24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bCs/>
          <w:i w:val="0"/>
          <w:caps w:val="0"/>
          <w:spacing w:val="0"/>
          <w:w w:val="100"/>
          <w:sz w:val="32"/>
          <w:szCs w:val="32"/>
          <w:lang w:val="en-US" w:eastAsia="zh-CN"/>
        </w:rPr>
        <w:t>第十一条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bCs w:val="0"/>
          <w:i w:val="0"/>
          <w:caps w:val="0"/>
          <w:spacing w:val="0"/>
          <w:w w:val="100"/>
          <w:sz w:val="32"/>
          <w:szCs w:val="32"/>
        </w:rPr>
        <w:t>流转交易活动中的</w:t>
      </w:r>
      <w:r>
        <w:rPr>
          <w:rFonts w:hint="eastAsia" w:ascii="仿宋_GB2312" w:hAnsi="仿宋_GB2312" w:eastAsia="仿宋_GB2312" w:cs="仿宋_GB2312"/>
          <w:b w:val="0"/>
          <w:bCs w:val="0"/>
          <w:i w:val="0"/>
          <w:caps w:val="0"/>
          <w:spacing w:val="0"/>
          <w:w w:val="100"/>
          <w:sz w:val="32"/>
          <w:szCs w:val="32"/>
          <w:lang w:eastAsia="zh-CN"/>
        </w:rPr>
        <w:t>转让方</w:t>
      </w:r>
      <w:r>
        <w:rPr>
          <w:rFonts w:hint="eastAsia" w:ascii="仿宋_GB2312" w:hAnsi="仿宋_GB2312" w:eastAsia="仿宋_GB2312" w:cs="仿宋_GB2312"/>
          <w:b w:val="0"/>
          <w:bCs w:val="0"/>
          <w:i w:val="0"/>
          <w:caps w:val="0"/>
          <w:spacing w:val="0"/>
          <w:w w:val="100"/>
          <w:sz w:val="32"/>
          <w:szCs w:val="32"/>
        </w:rPr>
        <w:t>或者受让方，可以向</w:t>
      </w:r>
      <w:r>
        <w:rPr>
          <w:rFonts w:hint="eastAsia" w:ascii="仿宋_GB2312" w:hAnsi="仿宋_GB2312" w:eastAsia="仿宋_GB2312" w:cs="仿宋_GB2312"/>
          <w:b w:val="0"/>
          <w:bCs w:val="0"/>
          <w:i w:val="0"/>
          <w:caps w:val="0"/>
          <w:spacing w:val="0"/>
          <w:w w:val="100"/>
          <w:sz w:val="32"/>
          <w:szCs w:val="32"/>
          <w:lang w:val="en-US" w:eastAsia="zh-Hans"/>
        </w:rPr>
        <w:t>属地街道</w:t>
      </w:r>
      <w:r>
        <w:rPr>
          <w:rFonts w:hint="eastAsia" w:ascii="仿宋_GB2312" w:hAnsi="仿宋_GB2312" w:eastAsia="仿宋_GB2312" w:cs="仿宋_GB2312"/>
          <w:b w:val="0"/>
          <w:bCs w:val="0"/>
          <w:i w:val="0"/>
          <w:caps w:val="0"/>
          <w:spacing w:val="0"/>
          <w:w w:val="100"/>
          <w:sz w:val="32"/>
          <w:szCs w:val="32"/>
          <w:lang w:eastAsia="zh-Hans"/>
        </w:rPr>
        <w:t>（</w:t>
      </w:r>
      <w:r>
        <w:rPr>
          <w:rFonts w:hint="eastAsia" w:ascii="仿宋_GB2312" w:hAnsi="仿宋_GB2312" w:eastAsia="仿宋_GB2312" w:cs="仿宋_GB2312"/>
          <w:b w:val="0"/>
          <w:bCs w:val="0"/>
          <w:i w:val="0"/>
          <w:caps w:val="0"/>
          <w:spacing w:val="0"/>
          <w:w w:val="100"/>
          <w:sz w:val="32"/>
          <w:szCs w:val="32"/>
          <w:lang w:val="en-US" w:eastAsia="zh-Hans"/>
        </w:rPr>
        <w:t>乡</w:t>
      </w:r>
      <w:r>
        <w:rPr>
          <w:rFonts w:hint="eastAsia" w:ascii="仿宋_GB2312" w:hAnsi="仿宋_GB2312" w:eastAsia="仿宋_GB2312" w:cs="仿宋_GB2312"/>
          <w:b w:val="0"/>
          <w:bCs w:val="0"/>
          <w:i w:val="0"/>
          <w:caps w:val="0"/>
          <w:spacing w:val="0"/>
          <w:w w:val="100"/>
          <w:sz w:val="32"/>
          <w:szCs w:val="32"/>
          <w:lang w:eastAsia="zh-Hans"/>
        </w:rPr>
        <w:t>、</w:t>
      </w:r>
      <w:r>
        <w:rPr>
          <w:rFonts w:hint="eastAsia" w:ascii="仿宋_GB2312" w:hAnsi="仿宋_GB2312" w:eastAsia="仿宋_GB2312" w:cs="仿宋_GB2312"/>
          <w:b w:val="0"/>
          <w:bCs w:val="0"/>
          <w:i w:val="0"/>
          <w:caps w:val="0"/>
          <w:spacing w:val="0"/>
          <w:w w:val="100"/>
          <w:sz w:val="32"/>
          <w:szCs w:val="32"/>
          <w:lang w:val="en-US" w:eastAsia="zh-Hans"/>
        </w:rPr>
        <w:t>镇</w:t>
      </w:r>
      <w:r>
        <w:rPr>
          <w:rFonts w:hint="eastAsia" w:ascii="仿宋_GB2312" w:hAnsi="仿宋_GB2312" w:eastAsia="仿宋_GB2312" w:cs="仿宋_GB2312"/>
          <w:b w:val="0"/>
          <w:bCs w:val="0"/>
          <w:i w:val="0"/>
          <w:caps w:val="0"/>
          <w:spacing w:val="0"/>
          <w:w w:val="100"/>
          <w:sz w:val="32"/>
          <w:szCs w:val="32"/>
          <w:lang w:eastAsia="zh-Hans"/>
        </w:rPr>
        <w:t>）</w:t>
      </w:r>
      <w:r>
        <w:rPr>
          <w:rFonts w:hint="eastAsia" w:ascii="仿宋_GB2312" w:hAnsi="仿宋_GB2312" w:eastAsia="仿宋_GB2312" w:cs="仿宋_GB2312"/>
          <w:b w:val="0"/>
          <w:bCs w:val="0"/>
          <w:i w:val="0"/>
          <w:caps w:val="0"/>
          <w:spacing w:val="0"/>
          <w:w w:val="100"/>
          <w:sz w:val="32"/>
          <w:szCs w:val="32"/>
          <w:lang w:val="en-US" w:eastAsia="zh-Hans"/>
        </w:rPr>
        <w:t>农村产权交易服务站申请进行流转交易</w:t>
      </w:r>
      <w:r>
        <w:rPr>
          <w:rFonts w:hint="eastAsia" w:ascii="仿宋_GB2312" w:hAnsi="仿宋_GB2312" w:eastAsia="仿宋_GB2312" w:cs="仿宋_GB2312"/>
          <w:b w:val="0"/>
          <w:bCs w:val="0"/>
          <w:i w:val="0"/>
          <w:caps w:val="0"/>
          <w:spacing w:val="0"/>
          <w:w w:val="100"/>
          <w:sz w:val="32"/>
          <w:szCs w:val="32"/>
          <w:lang w:eastAsia="zh-Hans"/>
        </w:rPr>
        <w:t>，</w:t>
      </w:r>
      <w:r>
        <w:rPr>
          <w:rFonts w:hint="eastAsia" w:ascii="仿宋_GB2312" w:hAnsi="仿宋_GB2312" w:eastAsia="仿宋_GB2312" w:cs="仿宋_GB2312"/>
          <w:b w:val="0"/>
          <w:bCs w:val="0"/>
          <w:i w:val="0"/>
          <w:caps w:val="0"/>
          <w:spacing w:val="0"/>
          <w:w w:val="100"/>
          <w:sz w:val="32"/>
          <w:szCs w:val="32"/>
          <w:lang w:val="en-US" w:eastAsia="zh-Hans"/>
        </w:rPr>
        <w:t>也可以直接向</w:t>
      </w:r>
      <w:r>
        <w:rPr>
          <w:rFonts w:hint="eastAsia" w:ascii="仿宋_GB2312" w:hAnsi="仿宋_GB2312" w:eastAsia="仿宋_GB2312" w:cs="仿宋_GB2312"/>
          <w:b w:val="0"/>
          <w:bCs w:val="0"/>
          <w:i w:val="0"/>
          <w:caps w:val="0"/>
          <w:spacing w:val="0"/>
          <w:w w:val="100"/>
          <w:sz w:val="32"/>
          <w:szCs w:val="32"/>
          <w:lang w:eastAsia="zh-CN"/>
        </w:rPr>
        <w:t>区农村产权交易中心</w:t>
      </w:r>
      <w:r>
        <w:rPr>
          <w:rFonts w:hint="eastAsia" w:ascii="仿宋_GB2312" w:hAnsi="仿宋_GB2312" w:eastAsia="仿宋_GB2312" w:cs="仿宋_GB2312"/>
          <w:b w:val="0"/>
          <w:bCs w:val="0"/>
          <w:i w:val="0"/>
          <w:caps w:val="0"/>
          <w:spacing w:val="0"/>
          <w:w w:val="100"/>
          <w:sz w:val="32"/>
          <w:szCs w:val="32"/>
        </w:rPr>
        <w:t>申请进行流转交易。</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第十</w:t>
      </w:r>
      <w:r>
        <w:rPr>
          <w:rFonts w:hint="eastAsia" w:ascii="仿宋_GB2312" w:hAnsi="仿宋_GB2312" w:eastAsia="仿宋_GB2312" w:cs="仿宋_GB2312"/>
          <w:b/>
          <w:bCs/>
          <w:i w:val="0"/>
          <w:caps w:val="0"/>
          <w:spacing w:val="0"/>
          <w:w w:val="100"/>
          <w:sz w:val="32"/>
          <w:szCs w:val="32"/>
          <w:lang w:val="en-US" w:eastAsia="zh-CN"/>
        </w:rPr>
        <w:t>二</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bCs w:val="0"/>
          <w:i w:val="0"/>
          <w:caps w:val="0"/>
          <w:spacing w:val="0"/>
          <w:w w:val="100"/>
          <w:sz w:val="32"/>
          <w:szCs w:val="32"/>
          <w:lang w:eastAsia="zh-CN"/>
        </w:rPr>
        <w:t>转让方</w:t>
      </w:r>
      <w:r>
        <w:rPr>
          <w:rFonts w:hint="eastAsia" w:ascii="仿宋_GB2312" w:hAnsi="仿宋_GB2312" w:eastAsia="仿宋_GB2312" w:cs="仿宋_GB2312"/>
          <w:b w:val="0"/>
          <w:bCs w:val="0"/>
          <w:i w:val="0"/>
          <w:caps w:val="0"/>
          <w:spacing w:val="0"/>
          <w:w w:val="100"/>
          <w:sz w:val="32"/>
          <w:szCs w:val="32"/>
        </w:rPr>
        <w:t>申请交易农村产权的，应当提交下列材料：</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(一）农村产权转出申请书；</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(二）</w:t>
      </w:r>
      <w:r>
        <w:rPr>
          <w:rFonts w:hint="eastAsia" w:ascii="仿宋_GB2312" w:hAnsi="仿宋_GB2312" w:eastAsia="仿宋_GB2312" w:cs="仿宋_GB2312"/>
          <w:b w:val="0"/>
          <w:bCs w:val="0"/>
          <w:i w:val="0"/>
          <w:caps w:val="0"/>
          <w:spacing w:val="0"/>
          <w:w w:val="100"/>
          <w:sz w:val="32"/>
          <w:szCs w:val="32"/>
          <w:lang w:eastAsia="zh-CN"/>
        </w:rPr>
        <w:t>转让方</w:t>
      </w:r>
      <w:r>
        <w:rPr>
          <w:rFonts w:hint="eastAsia" w:ascii="仿宋_GB2312" w:hAnsi="仿宋_GB2312" w:eastAsia="仿宋_GB2312" w:cs="仿宋_GB2312"/>
          <w:b w:val="0"/>
          <w:bCs w:val="0"/>
          <w:i w:val="0"/>
          <w:caps w:val="0"/>
          <w:spacing w:val="0"/>
          <w:w w:val="100"/>
          <w:sz w:val="32"/>
          <w:szCs w:val="32"/>
        </w:rPr>
        <w:t>的资格证明或者其他有效证明；</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(三）产权权属的有关证明；</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(四）准予产权交易的有关证明（相关决议或批复文件）；</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(五）交易标的的基本情况材料；</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(六）标准的底价及作价依据；</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(七）委托办理交易手续的，需提交授权委托书及受托方主体资格证明、法定代表人或者负责人身份证；</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(八）</w:t>
      </w:r>
      <w:r>
        <w:rPr>
          <w:rFonts w:hint="eastAsia" w:ascii="仿宋_GB2312" w:hAnsi="仿宋_GB2312" w:eastAsia="仿宋_GB2312" w:cs="仿宋_GB2312"/>
          <w:b w:val="0"/>
          <w:bCs w:val="0"/>
          <w:i w:val="0"/>
          <w:caps w:val="0"/>
          <w:spacing w:val="0"/>
          <w:w w:val="100"/>
          <w:sz w:val="32"/>
          <w:szCs w:val="32"/>
          <w:lang w:eastAsia="zh-CN"/>
        </w:rPr>
        <w:t>区农村产权交易中心</w:t>
      </w:r>
      <w:r>
        <w:rPr>
          <w:rFonts w:hint="eastAsia" w:ascii="仿宋_GB2312" w:hAnsi="仿宋_GB2312" w:eastAsia="仿宋_GB2312" w:cs="仿宋_GB2312"/>
          <w:b w:val="0"/>
          <w:bCs w:val="0"/>
          <w:i w:val="0"/>
          <w:caps w:val="0"/>
          <w:spacing w:val="0"/>
          <w:w w:val="100"/>
          <w:sz w:val="32"/>
          <w:szCs w:val="32"/>
        </w:rPr>
        <w:t>要求提交的其他资料。</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第十</w:t>
      </w:r>
      <w:r>
        <w:rPr>
          <w:rFonts w:hint="eastAsia" w:ascii="仿宋_GB2312" w:hAnsi="仿宋_GB2312" w:eastAsia="仿宋_GB2312" w:cs="仿宋_GB2312"/>
          <w:b/>
          <w:bCs/>
          <w:i w:val="0"/>
          <w:caps w:val="0"/>
          <w:spacing w:val="0"/>
          <w:w w:val="100"/>
          <w:sz w:val="32"/>
          <w:szCs w:val="32"/>
          <w:lang w:val="en-US" w:eastAsia="zh-CN"/>
        </w:rPr>
        <w:t>三</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bCs w:val="0"/>
          <w:i w:val="0"/>
          <w:caps w:val="0"/>
          <w:spacing w:val="0"/>
          <w:w w:val="100"/>
          <w:sz w:val="32"/>
          <w:szCs w:val="32"/>
        </w:rPr>
        <w:t>意向受让方申请受让农村产权的，应当提交下列材料并接受</w:t>
      </w:r>
      <w:r>
        <w:rPr>
          <w:rFonts w:hint="eastAsia" w:ascii="仿宋_GB2312" w:hAnsi="仿宋_GB2312" w:eastAsia="仿宋_GB2312" w:cs="仿宋_GB2312"/>
          <w:b w:val="0"/>
          <w:bCs w:val="0"/>
          <w:i w:val="0"/>
          <w:caps w:val="0"/>
          <w:spacing w:val="0"/>
          <w:w w:val="100"/>
          <w:sz w:val="32"/>
          <w:szCs w:val="32"/>
          <w:lang w:eastAsia="zh-CN"/>
        </w:rPr>
        <w:t>区农村产权交易中心</w:t>
      </w:r>
      <w:r>
        <w:rPr>
          <w:rFonts w:hint="eastAsia" w:ascii="仿宋_GB2312" w:hAnsi="仿宋_GB2312" w:eastAsia="仿宋_GB2312" w:cs="仿宋_GB2312"/>
          <w:b w:val="0"/>
          <w:bCs w:val="0"/>
          <w:i w:val="0"/>
          <w:caps w:val="0"/>
          <w:spacing w:val="0"/>
          <w:w w:val="100"/>
          <w:sz w:val="32"/>
          <w:szCs w:val="32"/>
        </w:rPr>
        <w:t>资格审查：</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(一）农村产权受让申请书；</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(二）意向受让方的声明与保证；</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(三）意向受让方资产规模、信用评价等资信证明材料（验资证明）;</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(四）符合受让资格条件的证明文件（资质证明）；</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(五）委托代理的，需提交授权委托书及受托人身份证；</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(六）联合受让的，需提交联合受让协议书、代表推举书；</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(七）</w:t>
      </w:r>
      <w:r>
        <w:rPr>
          <w:rFonts w:hint="eastAsia" w:ascii="仿宋_GB2312" w:hAnsi="仿宋_GB2312" w:eastAsia="仿宋_GB2312" w:cs="仿宋_GB2312"/>
          <w:b w:val="0"/>
          <w:bCs w:val="0"/>
          <w:i w:val="0"/>
          <w:caps w:val="0"/>
          <w:spacing w:val="0"/>
          <w:w w:val="100"/>
          <w:sz w:val="32"/>
          <w:szCs w:val="32"/>
          <w:lang w:eastAsia="zh-CN"/>
        </w:rPr>
        <w:t>区农村产权交易中心</w:t>
      </w:r>
      <w:r>
        <w:rPr>
          <w:rFonts w:hint="eastAsia" w:ascii="仿宋_GB2312" w:hAnsi="仿宋_GB2312" w:eastAsia="仿宋_GB2312" w:cs="仿宋_GB2312"/>
          <w:b w:val="0"/>
          <w:bCs w:val="0"/>
          <w:i w:val="0"/>
          <w:caps w:val="0"/>
          <w:spacing w:val="0"/>
          <w:w w:val="100"/>
          <w:sz w:val="32"/>
          <w:szCs w:val="32"/>
        </w:rPr>
        <w:t>要求提交的其他资料。</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lang w:eastAsia="zh-CN"/>
        </w:rPr>
        <w:t>区农村产权交易中心</w:t>
      </w:r>
      <w:r>
        <w:rPr>
          <w:rFonts w:hint="eastAsia" w:ascii="仿宋_GB2312" w:hAnsi="仿宋_GB2312" w:eastAsia="仿宋_GB2312" w:cs="仿宋_GB2312"/>
          <w:b w:val="0"/>
          <w:bCs w:val="0"/>
          <w:i w:val="0"/>
          <w:caps w:val="0"/>
          <w:spacing w:val="0"/>
          <w:w w:val="100"/>
          <w:sz w:val="32"/>
          <w:szCs w:val="32"/>
        </w:rPr>
        <w:t>对意向受让方提交的申请及材料进行齐全性、合规性审核，对符合条件的意向受让方进行登记。</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第十</w:t>
      </w:r>
      <w:r>
        <w:rPr>
          <w:rFonts w:hint="eastAsia" w:ascii="仿宋_GB2312" w:hAnsi="仿宋_GB2312" w:eastAsia="仿宋_GB2312" w:cs="仿宋_GB2312"/>
          <w:b/>
          <w:bCs/>
          <w:i w:val="0"/>
          <w:caps w:val="0"/>
          <w:spacing w:val="0"/>
          <w:w w:val="100"/>
          <w:sz w:val="32"/>
          <w:szCs w:val="32"/>
          <w:lang w:val="en-US" w:eastAsia="zh-CN"/>
        </w:rPr>
        <w:t>四</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bCs w:val="0"/>
          <w:i w:val="0"/>
          <w:caps w:val="0"/>
          <w:spacing w:val="0"/>
          <w:w w:val="100"/>
          <w:sz w:val="32"/>
          <w:szCs w:val="32"/>
          <w:lang w:eastAsia="zh-CN"/>
        </w:rPr>
        <w:t>区农村产权交易中心</w:t>
      </w:r>
      <w:r>
        <w:rPr>
          <w:rFonts w:hint="eastAsia" w:ascii="仿宋_GB2312" w:hAnsi="仿宋_GB2312" w:eastAsia="仿宋_GB2312" w:cs="仿宋_GB2312"/>
          <w:b w:val="0"/>
          <w:bCs w:val="0"/>
          <w:i w:val="0"/>
          <w:caps w:val="0"/>
          <w:spacing w:val="0"/>
          <w:w w:val="100"/>
          <w:sz w:val="32"/>
          <w:szCs w:val="32"/>
        </w:rPr>
        <w:t>会同各</w:t>
      </w:r>
      <w:r>
        <w:rPr>
          <w:rFonts w:hint="eastAsia" w:ascii="仿宋_GB2312" w:hAnsi="仿宋_GB2312" w:eastAsia="仿宋_GB2312" w:cs="仿宋_GB2312"/>
          <w:b w:val="0"/>
          <w:bCs w:val="0"/>
          <w:i w:val="0"/>
          <w:caps w:val="0"/>
          <w:spacing w:val="0"/>
          <w:w w:val="100"/>
          <w:sz w:val="32"/>
          <w:szCs w:val="32"/>
          <w:lang w:val="en-US" w:eastAsia="zh-CN"/>
        </w:rPr>
        <w:t>街道</w:t>
      </w:r>
      <w:r>
        <w:rPr>
          <w:rFonts w:hint="eastAsia" w:ascii="仿宋_GB2312" w:hAnsi="仿宋_GB2312" w:eastAsia="仿宋_GB2312" w:cs="仿宋_GB2312"/>
          <w:b w:val="0"/>
          <w:bCs w:val="0"/>
          <w:i w:val="0"/>
          <w:caps w:val="0"/>
          <w:spacing w:val="0"/>
          <w:w w:val="100"/>
          <w:sz w:val="32"/>
          <w:szCs w:val="32"/>
          <w:lang w:eastAsia="zh-CN"/>
        </w:rPr>
        <w:t>（</w:t>
      </w:r>
      <w:r>
        <w:rPr>
          <w:rFonts w:hint="eastAsia" w:ascii="仿宋_GB2312" w:hAnsi="仿宋_GB2312" w:eastAsia="仿宋_GB2312" w:cs="仿宋_GB2312"/>
          <w:b w:val="0"/>
          <w:bCs w:val="0"/>
          <w:i w:val="0"/>
          <w:caps w:val="0"/>
          <w:spacing w:val="0"/>
          <w:w w:val="100"/>
          <w:sz w:val="32"/>
          <w:szCs w:val="32"/>
          <w:lang w:val="en-US" w:eastAsia="zh-Hans"/>
        </w:rPr>
        <w:t>乡</w:t>
      </w:r>
      <w:r>
        <w:rPr>
          <w:rFonts w:hint="eastAsia" w:ascii="仿宋_GB2312" w:hAnsi="仿宋_GB2312" w:eastAsia="仿宋_GB2312" w:cs="仿宋_GB2312"/>
          <w:b w:val="0"/>
          <w:bCs w:val="0"/>
          <w:i w:val="0"/>
          <w:caps w:val="0"/>
          <w:spacing w:val="0"/>
          <w:w w:val="100"/>
          <w:sz w:val="32"/>
          <w:szCs w:val="32"/>
          <w:lang w:eastAsia="zh-Hans"/>
        </w:rPr>
        <w:t>、</w:t>
      </w:r>
      <w:r>
        <w:rPr>
          <w:rFonts w:hint="eastAsia" w:ascii="仿宋_GB2312" w:hAnsi="仿宋_GB2312" w:eastAsia="仿宋_GB2312" w:cs="仿宋_GB2312"/>
          <w:b w:val="0"/>
          <w:bCs w:val="0"/>
          <w:i w:val="0"/>
          <w:caps w:val="0"/>
          <w:spacing w:val="0"/>
          <w:w w:val="100"/>
          <w:sz w:val="32"/>
          <w:szCs w:val="32"/>
          <w:lang w:val="en-US" w:eastAsia="zh-Hans"/>
        </w:rPr>
        <w:t>镇</w:t>
      </w:r>
      <w:r>
        <w:rPr>
          <w:rFonts w:hint="eastAsia" w:ascii="仿宋_GB2312" w:hAnsi="仿宋_GB2312" w:eastAsia="仿宋_GB2312" w:cs="仿宋_GB2312"/>
          <w:b w:val="0"/>
          <w:bCs w:val="0"/>
          <w:i w:val="0"/>
          <w:caps w:val="0"/>
          <w:spacing w:val="0"/>
          <w:w w:val="100"/>
          <w:sz w:val="32"/>
          <w:szCs w:val="32"/>
          <w:lang w:eastAsia="zh-Hans"/>
        </w:rPr>
        <w:t>）</w:t>
      </w:r>
      <w:r>
        <w:rPr>
          <w:rFonts w:hint="eastAsia" w:ascii="仿宋_GB2312" w:hAnsi="仿宋_GB2312" w:eastAsia="仿宋_GB2312" w:cs="仿宋_GB2312"/>
          <w:b w:val="0"/>
          <w:bCs w:val="0"/>
          <w:i w:val="0"/>
          <w:caps w:val="0"/>
          <w:spacing w:val="0"/>
          <w:w w:val="100"/>
          <w:sz w:val="32"/>
          <w:szCs w:val="32"/>
          <w:lang w:val="en-US" w:eastAsia="zh-CN"/>
        </w:rPr>
        <w:t>农村产权</w:t>
      </w:r>
      <w:r>
        <w:rPr>
          <w:rFonts w:hint="eastAsia" w:ascii="仿宋_GB2312" w:hAnsi="仿宋_GB2312" w:eastAsia="仿宋_GB2312" w:cs="仿宋_GB2312"/>
          <w:b w:val="0"/>
          <w:bCs w:val="0"/>
          <w:i w:val="0"/>
          <w:caps w:val="0"/>
          <w:spacing w:val="0"/>
          <w:w w:val="100"/>
          <w:sz w:val="32"/>
          <w:szCs w:val="32"/>
        </w:rPr>
        <w:t>交易服务站对交易申请及相关材料依法进行审查、产权查询和权属确认，审核通过后，通过</w:t>
      </w:r>
      <w:r>
        <w:rPr>
          <w:rFonts w:hint="eastAsia" w:ascii="仿宋_GB2312" w:hAnsi="仿宋_GB2312" w:eastAsia="仿宋_GB2312" w:cs="仿宋_GB2312"/>
          <w:b w:val="0"/>
          <w:bCs w:val="0"/>
          <w:i w:val="0"/>
          <w:caps w:val="0"/>
          <w:spacing w:val="0"/>
          <w:w w:val="100"/>
          <w:sz w:val="32"/>
          <w:szCs w:val="32"/>
          <w:lang w:eastAsia="zh-CN"/>
        </w:rPr>
        <w:t>区农村产权流转交易管理信息系统</w:t>
      </w:r>
      <w:r>
        <w:rPr>
          <w:rFonts w:hint="eastAsia" w:ascii="仿宋_GB2312" w:hAnsi="仿宋_GB2312" w:eastAsia="仿宋_GB2312" w:cs="仿宋_GB2312"/>
          <w:b w:val="0"/>
          <w:bCs w:val="0"/>
          <w:i w:val="0"/>
          <w:caps w:val="0"/>
          <w:spacing w:val="0"/>
          <w:w w:val="100"/>
          <w:sz w:val="32"/>
          <w:szCs w:val="32"/>
        </w:rPr>
        <w:t>对外发布。同时，</w:t>
      </w:r>
      <w:r>
        <w:rPr>
          <w:rFonts w:hint="eastAsia" w:ascii="仿宋_GB2312" w:hAnsi="仿宋_GB2312" w:eastAsia="仿宋_GB2312" w:cs="仿宋_GB2312"/>
          <w:b w:val="0"/>
          <w:bCs w:val="0"/>
          <w:i w:val="0"/>
          <w:caps w:val="0"/>
          <w:spacing w:val="0"/>
          <w:w w:val="100"/>
          <w:sz w:val="32"/>
          <w:szCs w:val="32"/>
          <w:lang w:eastAsia="zh-CN"/>
        </w:rPr>
        <w:t>区农村产权交易中心</w:t>
      </w:r>
      <w:r>
        <w:rPr>
          <w:rFonts w:hint="eastAsia" w:ascii="仿宋_GB2312" w:hAnsi="仿宋_GB2312" w:eastAsia="仿宋_GB2312" w:cs="仿宋_GB2312"/>
          <w:b w:val="0"/>
          <w:bCs w:val="0"/>
          <w:i w:val="0"/>
          <w:caps w:val="0"/>
          <w:spacing w:val="0"/>
          <w:w w:val="100"/>
          <w:sz w:val="32"/>
          <w:szCs w:val="32"/>
        </w:rPr>
        <w:t>对收集到的交易信息进行梳理、细化，择优开展项目推介和供需对接。交易信息应包括以下主要内容：</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（一）意向交易产权要素的基本情况（主要包括资产要素基础信息、利用现状、流转交易方式和预期价格等内容）；</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（二）</w:t>
      </w:r>
      <w:r>
        <w:rPr>
          <w:rFonts w:hint="eastAsia" w:ascii="仿宋_GB2312" w:hAnsi="仿宋_GB2312" w:eastAsia="仿宋_GB2312" w:cs="仿宋_GB2312"/>
          <w:b w:val="0"/>
          <w:bCs w:val="0"/>
          <w:i w:val="0"/>
          <w:caps w:val="0"/>
          <w:spacing w:val="0"/>
          <w:w w:val="100"/>
          <w:sz w:val="32"/>
          <w:szCs w:val="32"/>
          <w:lang w:val="en-US" w:eastAsia="zh-CN"/>
        </w:rPr>
        <w:t>意</w:t>
      </w:r>
      <w:r>
        <w:rPr>
          <w:rFonts w:hint="eastAsia" w:ascii="仿宋_GB2312" w:hAnsi="仿宋_GB2312" w:eastAsia="仿宋_GB2312" w:cs="仿宋_GB2312"/>
          <w:b w:val="0"/>
          <w:bCs w:val="0"/>
          <w:i w:val="0"/>
          <w:caps w:val="0"/>
          <w:spacing w:val="0"/>
          <w:w w:val="100"/>
          <w:sz w:val="32"/>
          <w:szCs w:val="32"/>
        </w:rPr>
        <w:t>向</w:t>
      </w:r>
      <w:r>
        <w:rPr>
          <w:rFonts w:hint="eastAsia" w:ascii="仿宋_GB2312" w:hAnsi="仿宋_GB2312" w:eastAsia="仿宋_GB2312" w:cs="仿宋_GB2312"/>
          <w:b w:val="0"/>
          <w:bCs w:val="0"/>
          <w:i w:val="0"/>
          <w:caps w:val="0"/>
          <w:spacing w:val="0"/>
          <w:w w:val="100"/>
          <w:sz w:val="32"/>
          <w:szCs w:val="32"/>
          <w:lang w:eastAsia="zh-CN"/>
        </w:rPr>
        <w:t>转让方</w:t>
      </w:r>
      <w:r>
        <w:rPr>
          <w:rFonts w:hint="eastAsia" w:ascii="仿宋_GB2312" w:hAnsi="仿宋_GB2312" w:eastAsia="仿宋_GB2312" w:cs="仿宋_GB2312"/>
          <w:b w:val="0"/>
          <w:bCs w:val="0"/>
          <w:i w:val="0"/>
          <w:caps w:val="0"/>
          <w:spacing w:val="0"/>
          <w:w w:val="100"/>
          <w:sz w:val="32"/>
          <w:szCs w:val="32"/>
        </w:rPr>
        <w:t>/受让方基本情况和相关条件；</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（三）法律法规政策规定的其他事项。</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第十</w:t>
      </w:r>
      <w:r>
        <w:rPr>
          <w:rFonts w:hint="eastAsia" w:ascii="仿宋_GB2312" w:hAnsi="仿宋_GB2312" w:eastAsia="仿宋_GB2312" w:cs="仿宋_GB2312"/>
          <w:b/>
          <w:bCs/>
          <w:i w:val="0"/>
          <w:caps w:val="0"/>
          <w:spacing w:val="0"/>
          <w:w w:val="100"/>
          <w:sz w:val="32"/>
          <w:szCs w:val="32"/>
          <w:lang w:val="en-US" w:eastAsia="zh-CN"/>
        </w:rPr>
        <w:t>五</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bCs w:val="0"/>
          <w:i w:val="0"/>
          <w:caps w:val="0"/>
          <w:spacing w:val="0"/>
          <w:w w:val="100"/>
          <w:sz w:val="32"/>
          <w:szCs w:val="32"/>
          <w:lang w:eastAsia="zh-CN"/>
        </w:rPr>
        <w:t>区农村产权交易中心</w:t>
      </w:r>
      <w:r>
        <w:rPr>
          <w:rFonts w:hint="eastAsia" w:ascii="仿宋_GB2312" w:hAnsi="仿宋_GB2312" w:eastAsia="仿宋_GB2312" w:cs="仿宋_GB2312"/>
          <w:b w:val="0"/>
          <w:bCs w:val="0"/>
          <w:i w:val="0"/>
          <w:caps w:val="0"/>
          <w:spacing w:val="0"/>
          <w:w w:val="100"/>
          <w:sz w:val="32"/>
          <w:szCs w:val="32"/>
        </w:rPr>
        <w:t>依据征集到的意向交易信息确定交易方式并根据属地管理原则分层次组织交易。在</w:t>
      </w:r>
      <w:r>
        <w:rPr>
          <w:rFonts w:hint="eastAsia" w:ascii="仿宋_GB2312" w:hAnsi="仿宋_GB2312" w:eastAsia="仿宋_GB2312" w:cs="仿宋_GB2312"/>
          <w:b w:val="0"/>
          <w:bCs w:val="0"/>
          <w:i w:val="0"/>
          <w:caps w:val="0"/>
          <w:spacing w:val="0"/>
          <w:w w:val="100"/>
          <w:sz w:val="32"/>
          <w:szCs w:val="32"/>
          <w:lang w:eastAsia="zh-CN"/>
        </w:rPr>
        <w:t>区农村产权交易中心</w:t>
      </w:r>
      <w:r>
        <w:rPr>
          <w:rFonts w:hint="eastAsia" w:ascii="仿宋_GB2312" w:hAnsi="仿宋_GB2312" w:eastAsia="仿宋_GB2312" w:cs="仿宋_GB2312"/>
          <w:b w:val="0"/>
          <w:bCs w:val="0"/>
          <w:i w:val="0"/>
          <w:caps w:val="0"/>
          <w:spacing w:val="0"/>
          <w:w w:val="100"/>
          <w:sz w:val="32"/>
          <w:szCs w:val="32"/>
        </w:rPr>
        <w:t>的统一调度下，</w:t>
      </w:r>
      <w:r>
        <w:rPr>
          <w:rFonts w:hint="eastAsia" w:ascii="仿宋_GB2312" w:hAnsi="仿宋_GB2312" w:eastAsia="仿宋_GB2312" w:cs="仿宋_GB2312"/>
          <w:b w:val="0"/>
          <w:bCs w:val="0"/>
          <w:i w:val="0"/>
          <w:caps w:val="0"/>
          <w:spacing w:val="0"/>
          <w:w w:val="100"/>
          <w:sz w:val="32"/>
          <w:szCs w:val="32"/>
          <w:lang w:eastAsia="zh-CN"/>
        </w:rPr>
        <w:t>区农村产权交易中心</w:t>
      </w:r>
      <w:r>
        <w:rPr>
          <w:rFonts w:hint="eastAsia" w:ascii="仿宋_GB2312" w:hAnsi="仿宋_GB2312" w:eastAsia="仿宋_GB2312" w:cs="仿宋_GB2312"/>
          <w:b w:val="0"/>
          <w:bCs w:val="0"/>
          <w:i w:val="0"/>
          <w:caps w:val="0"/>
          <w:spacing w:val="0"/>
          <w:w w:val="100"/>
          <w:sz w:val="32"/>
          <w:szCs w:val="32"/>
        </w:rPr>
        <w:t>和</w:t>
      </w:r>
      <w:r>
        <w:rPr>
          <w:rFonts w:hint="eastAsia" w:ascii="仿宋_GB2312" w:hAnsi="仿宋_GB2312" w:eastAsia="仿宋_GB2312" w:cs="仿宋_GB2312"/>
          <w:b w:val="0"/>
          <w:bCs w:val="0"/>
          <w:i w:val="0"/>
          <w:caps w:val="0"/>
          <w:spacing w:val="0"/>
          <w:w w:val="100"/>
          <w:sz w:val="32"/>
          <w:szCs w:val="32"/>
          <w:lang w:val="en-US" w:eastAsia="zh-Hans"/>
        </w:rPr>
        <w:t>街道</w:t>
      </w:r>
      <w:r>
        <w:rPr>
          <w:rFonts w:hint="eastAsia" w:ascii="仿宋_GB2312" w:hAnsi="仿宋_GB2312" w:eastAsia="仿宋_GB2312" w:cs="仿宋_GB2312"/>
          <w:b w:val="0"/>
          <w:bCs w:val="0"/>
          <w:i w:val="0"/>
          <w:caps w:val="0"/>
          <w:spacing w:val="0"/>
          <w:w w:val="100"/>
          <w:sz w:val="32"/>
          <w:szCs w:val="32"/>
          <w:lang w:eastAsia="zh-Hans"/>
        </w:rPr>
        <w:t>（</w:t>
      </w:r>
      <w:r>
        <w:rPr>
          <w:rFonts w:hint="eastAsia" w:ascii="仿宋_GB2312" w:hAnsi="仿宋_GB2312" w:eastAsia="仿宋_GB2312" w:cs="仿宋_GB2312"/>
          <w:b w:val="0"/>
          <w:bCs w:val="0"/>
          <w:i w:val="0"/>
          <w:caps w:val="0"/>
          <w:spacing w:val="0"/>
          <w:w w:val="100"/>
          <w:sz w:val="32"/>
          <w:szCs w:val="32"/>
          <w:lang w:val="en-US" w:eastAsia="zh-Hans"/>
        </w:rPr>
        <w:t>乡</w:t>
      </w:r>
      <w:r>
        <w:rPr>
          <w:rFonts w:hint="eastAsia" w:ascii="仿宋_GB2312" w:hAnsi="仿宋_GB2312" w:eastAsia="仿宋_GB2312" w:cs="仿宋_GB2312"/>
          <w:b w:val="0"/>
          <w:bCs w:val="0"/>
          <w:i w:val="0"/>
          <w:caps w:val="0"/>
          <w:spacing w:val="0"/>
          <w:w w:val="100"/>
          <w:sz w:val="32"/>
          <w:szCs w:val="32"/>
          <w:lang w:eastAsia="zh-Hans"/>
        </w:rPr>
        <w:t>、</w:t>
      </w:r>
      <w:r>
        <w:rPr>
          <w:rFonts w:hint="eastAsia" w:ascii="仿宋_GB2312" w:hAnsi="仿宋_GB2312" w:eastAsia="仿宋_GB2312" w:cs="仿宋_GB2312"/>
          <w:b w:val="0"/>
          <w:bCs w:val="0"/>
          <w:i w:val="0"/>
          <w:caps w:val="0"/>
          <w:spacing w:val="0"/>
          <w:w w:val="100"/>
          <w:sz w:val="32"/>
          <w:szCs w:val="32"/>
          <w:lang w:val="en-US" w:eastAsia="zh-Hans"/>
        </w:rPr>
        <w:t>镇</w:t>
      </w:r>
      <w:r>
        <w:rPr>
          <w:rFonts w:hint="eastAsia" w:ascii="仿宋_GB2312" w:hAnsi="仿宋_GB2312" w:eastAsia="仿宋_GB2312" w:cs="仿宋_GB2312"/>
          <w:b w:val="0"/>
          <w:bCs w:val="0"/>
          <w:i w:val="0"/>
          <w:caps w:val="0"/>
          <w:spacing w:val="0"/>
          <w:w w:val="100"/>
          <w:sz w:val="32"/>
          <w:szCs w:val="32"/>
          <w:lang w:eastAsia="zh-Hans"/>
        </w:rPr>
        <w:t>）</w:t>
      </w:r>
      <w:r>
        <w:rPr>
          <w:rFonts w:hint="eastAsia" w:ascii="仿宋_GB2312" w:hAnsi="仿宋_GB2312" w:eastAsia="仿宋_GB2312" w:cs="仿宋_GB2312"/>
          <w:b w:val="0"/>
          <w:bCs w:val="0"/>
          <w:i w:val="0"/>
          <w:caps w:val="0"/>
          <w:spacing w:val="0"/>
          <w:w w:val="100"/>
          <w:sz w:val="32"/>
          <w:szCs w:val="32"/>
          <w:lang w:val="en-US" w:eastAsia="zh-CN"/>
        </w:rPr>
        <w:t>农村产权</w:t>
      </w:r>
      <w:r>
        <w:rPr>
          <w:rFonts w:hint="eastAsia" w:ascii="仿宋_GB2312" w:hAnsi="仿宋_GB2312" w:eastAsia="仿宋_GB2312" w:cs="仿宋_GB2312"/>
          <w:b w:val="0"/>
          <w:bCs w:val="0"/>
          <w:i w:val="0"/>
          <w:caps w:val="0"/>
          <w:spacing w:val="0"/>
          <w:w w:val="100"/>
          <w:sz w:val="32"/>
          <w:szCs w:val="32"/>
        </w:rPr>
        <w:t>交易服务站均可组织交易，交易地点根据实际需要确定，可以在</w:t>
      </w:r>
      <w:r>
        <w:rPr>
          <w:rFonts w:hint="eastAsia" w:ascii="仿宋_GB2312" w:hAnsi="仿宋_GB2312" w:eastAsia="仿宋_GB2312" w:cs="仿宋_GB2312"/>
          <w:b w:val="0"/>
          <w:bCs w:val="0"/>
          <w:i w:val="0"/>
          <w:caps w:val="0"/>
          <w:spacing w:val="0"/>
          <w:w w:val="100"/>
          <w:sz w:val="32"/>
          <w:szCs w:val="32"/>
          <w:lang w:eastAsia="zh-CN"/>
        </w:rPr>
        <w:t>区农村产权交易中心</w:t>
      </w:r>
      <w:r>
        <w:rPr>
          <w:rFonts w:hint="eastAsia" w:ascii="仿宋_GB2312" w:hAnsi="仿宋_GB2312" w:eastAsia="仿宋_GB2312" w:cs="仿宋_GB2312"/>
          <w:b w:val="0"/>
          <w:bCs w:val="0"/>
          <w:i w:val="0"/>
          <w:caps w:val="0"/>
          <w:spacing w:val="0"/>
          <w:w w:val="100"/>
          <w:sz w:val="32"/>
          <w:szCs w:val="32"/>
        </w:rPr>
        <w:t>，也可以在</w:t>
      </w:r>
      <w:r>
        <w:rPr>
          <w:rFonts w:hint="eastAsia" w:ascii="仿宋_GB2312" w:hAnsi="仿宋_GB2312" w:eastAsia="仿宋_GB2312" w:cs="仿宋_GB2312"/>
          <w:b w:val="0"/>
          <w:bCs w:val="0"/>
          <w:i w:val="0"/>
          <w:caps w:val="0"/>
          <w:spacing w:val="0"/>
          <w:w w:val="100"/>
          <w:sz w:val="32"/>
          <w:szCs w:val="32"/>
          <w:lang w:val="en-US" w:eastAsia="zh-Hans"/>
        </w:rPr>
        <w:t>街道</w:t>
      </w:r>
      <w:r>
        <w:rPr>
          <w:rFonts w:hint="eastAsia" w:ascii="仿宋_GB2312" w:hAnsi="仿宋_GB2312" w:eastAsia="仿宋_GB2312" w:cs="仿宋_GB2312"/>
          <w:b w:val="0"/>
          <w:bCs w:val="0"/>
          <w:i w:val="0"/>
          <w:caps w:val="0"/>
          <w:spacing w:val="0"/>
          <w:w w:val="100"/>
          <w:sz w:val="32"/>
          <w:szCs w:val="32"/>
          <w:lang w:eastAsia="zh-Hans"/>
        </w:rPr>
        <w:t>（</w:t>
      </w:r>
      <w:r>
        <w:rPr>
          <w:rFonts w:hint="eastAsia" w:ascii="仿宋_GB2312" w:hAnsi="仿宋_GB2312" w:eastAsia="仿宋_GB2312" w:cs="仿宋_GB2312"/>
          <w:b w:val="0"/>
          <w:bCs w:val="0"/>
          <w:i w:val="0"/>
          <w:caps w:val="0"/>
          <w:spacing w:val="0"/>
          <w:w w:val="100"/>
          <w:sz w:val="32"/>
          <w:szCs w:val="32"/>
          <w:lang w:val="en-US" w:eastAsia="zh-Hans"/>
        </w:rPr>
        <w:t>乡</w:t>
      </w:r>
      <w:r>
        <w:rPr>
          <w:rFonts w:hint="eastAsia" w:ascii="仿宋_GB2312" w:hAnsi="仿宋_GB2312" w:eastAsia="仿宋_GB2312" w:cs="仿宋_GB2312"/>
          <w:b w:val="0"/>
          <w:bCs w:val="0"/>
          <w:i w:val="0"/>
          <w:caps w:val="0"/>
          <w:spacing w:val="0"/>
          <w:w w:val="100"/>
          <w:sz w:val="32"/>
          <w:szCs w:val="32"/>
          <w:lang w:eastAsia="zh-Hans"/>
        </w:rPr>
        <w:t>、</w:t>
      </w:r>
      <w:r>
        <w:rPr>
          <w:rFonts w:hint="eastAsia" w:ascii="仿宋_GB2312" w:hAnsi="仿宋_GB2312" w:eastAsia="仿宋_GB2312" w:cs="仿宋_GB2312"/>
          <w:b w:val="0"/>
          <w:bCs w:val="0"/>
          <w:i w:val="0"/>
          <w:caps w:val="0"/>
          <w:spacing w:val="0"/>
          <w:w w:val="100"/>
          <w:sz w:val="32"/>
          <w:szCs w:val="32"/>
          <w:lang w:val="en-US" w:eastAsia="zh-Hans"/>
        </w:rPr>
        <w:t>镇</w:t>
      </w:r>
      <w:r>
        <w:rPr>
          <w:rFonts w:hint="eastAsia" w:ascii="仿宋_GB2312" w:hAnsi="仿宋_GB2312" w:eastAsia="仿宋_GB2312" w:cs="仿宋_GB2312"/>
          <w:b w:val="0"/>
          <w:bCs w:val="0"/>
          <w:i w:val="0"/>
          <w:caps w:val="0"/>
          <w:spacing w:val="0"/>
          <w:w w:val="100"/>
          <w:sz w:val="32"/>
          <w:szCs w:val="32"/>
          <w:lang w:eastAsia="zh-Hans"/>
        </w:rPr>
        <w:t>）</w:t>
      </w:r>
      <w:r>
        <w:rPr>
          <w:rFonts w:hint="eastAsia" w:ascii="仿宋_GB2312" w:hAnsi="仿宋_GB2312" w:eastAsia="仿宋_GB2312" w:cs="仿宋_GB2312"/>
          <w:b w:val="0"/>
          <w:bCs w:val="0"/>
          <w:i w:val="0"/>
          <w:caps w:val="0"/>
          <w:spacing w:val="0"/>
          <w:w w:val="100"/>
          <w:sz w:val="32"/>
          <w:szCs w:val="32"/>
          <w:lang w:val="en-US" w:eastAsia="zh-CN"/>
        </w:rPr>
        <w:t>农村产权</w:t>
      </w:r>
      <w:r>
        <w:rPr>
          <w:rFonts w:hint="eastAsia" w:ascii="仿宋_GB2312" w:hAnsi="仿宋_GB2312" w:eastAsia="仿宋_GB2312" w:cs="仿宋_GB2312"/>
          <w:b w:val="0"/>
          <w:bCs w:val="0"/>
          <w:i w:val="0"/>
          <w:caps w:val="0"/>
          <w:spacing w:val="0"/>
          <w:w w:val="100"/>
          <w:sz w:val="32"/>
          <w:szCs w:val="32"/>
        </w:rPr>
        <w:t>交易服务站或其它具备交易服务条件的场所。</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rPr>
        <w:t>第十</w:t>
      </w:r>
      <w:r>
        <w:rPr>
          <w:rFonts w:hint="eastAsia" w:ascii="仿宋_GB2312" w:hAnsi="仿宋_GB2312" w:eastAsia="仿宋_GB2312" w:cs="仿宋_GB2312"/>
          <w:b/>
          <w:bCs/>
          <w:i w:val="0"/>
          <w:caps w:val="0"/>
          <w:spacing w:val="0"/>
          <w:w w:val="100"/>
          <w:sz w:val="32"/>
          <w:szCs w:val="32"/>
          <w:lang w:val="en-US" w:eastAsia="zh-CN"/>
        </w:rPr>
        <w:t>六</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bCs w:val="0"/>
          <w:i w:val="0"/>
          <w:caps w:val="0"/>
          <w:spacing w:val="0"/>
          <w:w w:val="100"/>
          <w:sz w:val="32"/>
          <w:szCs w:val="32"/>
          <w:u w:val="single" w:color="000000"/>
          <w:lang w:val="en-US" w:eastAsia="zh-CN"/>
        </w:rPr>
        <w:t>完成组织交易和通过公示期</w:t>
      </w:r>
      <w:r>
        <w:rPr>
          <w:rFonts w:hint="eastAsia" w:ascii="仿宋_GB2312" w:hAnsi="仿宋_GB2312" w:eastAsia="仿宋_GB2312" w:cs="仿宋_GB2312"/>
          <w:b w:val="0"/>
          <w:bCs w:val="0"/>
          <w:i w:val="0"/>
          <w:caps w:val="0"/>
          <w:spacing w:val="0"/>
          <w:w w:val="100"/>
          <w:sz w:val="32"/>
          <w:szCs w:val="32"/>
          <w:u w:val="single" w:color="000000"/>
        </w:rPr>
        <w:t>后，由</w:t>
      </w:r>
      <w:r>
        <w:rPr>
          <w:rFonts w:hint="eastAsia" w:ascii="仿宋_GB2312" w:hAnsi="仿宋_GB2312" w:eastAsia="仿宋_GB2312" w:cs="仿宋_GB2312"/>
          <w:b w:val="0"/>
          <w:bCs w:val="0"/>
          <w:i w:val="0"/>
          <w:caps w:val="0"/>
          <w:spacing w:val="0"/>
          <w:w w:val="100"/>
          <w:sz w:val="32"/>
          <w:szCs w:val="32"/>
          <w:u w:val="single" w:color="000000"/>
          <w:lang w:eastAsia="zh-CN"/>
        </w:rPr>
        <w:t>区农村产权交易中心</w:t>
      </w:r>
      <w:r>
        <w:rPr>
          <w:rFonts w:hint="eastAsia" w:ascii="仿宋_GB2312" w:hAnsi="仿宋_GB2312" w:eastAsia="仿宋_GB2312" w:cs="仿宋_GB2312"/>
          <w:b w:val="0"/>
          <w:bCs w:val="0"/>
          <w:i w:val="0"/>
          <w:caps w:val="0"/>
          <w:spacing w:val="0"/>
          <w:w w:val="100"/>
          <w:sz w:val="32"/>
          <w:szCs w:val="32"/>
          <w:u w:val="single" w:color="000000"/>
        </w:rPr>
        <w:t>组织交易双方签订全</w:t>
      </w:r>
      <w:r>
        <w:rPr>
          <w:rFonts w:hint="eastAsia" w:ascii="仿宋_GB2312" w:hAnsi="仿宋_GB2312" w:eastAsia="仿宋_GB2312" w:cs="仿宋_GB2312"/>
          <w:b w:val="0"/>
          <w:bCs w:val="0"/>
          <w:i w:val="0"/>
          <w:caps w:val="0"/>
          <w:spacing w:val="0"/>
          <w:w w:val="100"/>
          <w:sz w:val="32"/>
          <w:szCs w:val="32"/>
          <w:u w:val="single" w:color="000000"/>
          <w:lang w:val="en-US" w:eastAsia="zh-Hans"/>
        </w:rPr>
        <w:t>区</w:t>
      </w:r>
      <w:r>
        <w:rPr>
          <w:rFonts w:hint="eastAsia" w:ascii="仿宋_GB2312" w:hAnsi="仿宋_GB2312" w:eastAsia="仿宋_GB2312" w:cs="仿宋_GB2312"/>
          <w:b w:val="0"/>
          <w:bCs w:val="0"/>
          <w:i w:val="0"/>
          <w:caps w:val="0"/>
          <w:spacing w:val="0"/>
          <w:w w:val="100"/>
          <w:sz w:val="32"/>
          <w:szCs w:val="32"/>
          <w:u w:val="single" w:color="000000"/>
        </w:rPr>
        <w:t>统一规范的制式流转交易合同</w:t>
      </w:r>
      <w:r>
        <w:rPr>
          <w:rFonts w:hint="eastAsia" w:ascii="仿宋_GB2312" w:hAnsi="仿宋_GB2312" w:eastAsia="仿宋_GB2312" w:cs="仿宋_GB2312"/>
          <w:b w:val="0"/>
          <w:bCs w:val="0"/>
          <w:i w:val="0"/>
          <w:caps w:val="0"/>
          <w:spacing w:val="0"/>
          <w:w w:val="100"/>
          <w:sz w:val="32"/>
          <w:szCs w:val="32"/>
          <w:u w:val="single" w:color="000000"/>
          <w:lang w:eastAsia="zh-CN"/>
        </w:rPr>
        <w:t>，</w:t>
      </w:r>
      <w:r>
        <w:rPr>
          <w:rFonts w:hint="eastAsia" w:ascii="仿宋_GB2312" w:hAnsi="仿宋_GB2312" w:eastAsia="仿宋_GB2312" w:cs="仿宋_GB2312"/>
          <w:b w:val="0"/>
          <w:bCs w:val="0"/>
          <w:i w:val="0"/>
          <w:caps w:val="0"/>
          <w:spacing w:val="0"/>
          <w:w w:val="100"/>
          <w:sz w:val="32"/>
          <w:szCs w:val="32"/>
          <w:u w:val="single" w:color="000000"/>
        </w:rPr>
        <w:t>流转交易合同经</w:t>
      </w:r>
      <w:r>
        <w:rPr>
          <w:rFonts w:hint="eastAsia" w:ascii="仿宋_GB2312" w:hAnsi="仿宋_GB2312" w:eastAsia="仿宋_GB2312" w:cs="仿宋_GB2312"/>
          <w:b w:val="0"/>
          <w:bCs w:val="0"/>
          <w:i w:val="0"/>
          <w:caps w:val="0"/>
          <w:spacing w:val="0"/>
          <w:w w:val="100"/>
          <w:sz w:val="32"/>
          <w:szCs w:val="32"/>
          <w:u w:val="single" w:color="000000"/>
          <w:lang w:eastAsia="zh-CN"/>
        </w:rPr>
        <w:t>转让方</w:t>
      </w:r>
      <w:r>
        <w:rPr>
          <w:rFonts w:hint="eastAsia" w:ascii="仿宋_GB2312" w:hAnsi="仿宋_GB2312" w:eastAsia="仿宋_GB2312" w:cs="仿宋_GB2312"/>
          <w:b w:val="0"/>
          <w:bCs w:val="0"/>
          <w:i w:val="0"/>
          <w:caps w:val="0"/>
          <w:spacing w:val="0"/>
          <w:w w:val="100"/>
          <w:sz w:val="32"/>
          <w:szCs w:val="32"/>
          <w:u w:val="single" w:color="000000"/>
        </w:rPr>
        <w:t>和受让方签字、盖章</w:t>
      </w:r>
      <w:r>
        <w:rPr>
          <w:rFonts w:hint="eastAsia" w:ascii="仿宋_GB2312" w:hAnsi="仿宋_GB2312" w:eastAsia="仿宋_GB2312" w:cs="仿宋_GB2312"/>
          <w:b w:val="0"/>
          <w:bCs w:val="0"/>
          <w:i w:val="0"/>
          <w:caps w:val="0"/>
          <w:spacing w:val="0"/>
          <w:w w:val="100"/>
          <w:sz w:val="32"/>
          <w:szCs w:val="32"/>
          <w:u w:val="single" w:color="000000"/>
          <w:lang w:val="en-US" w:eastAsia="zh-CN"/>
        </w:rPr>
        <w:t>。</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lang w:val="en-US"/>
        </w:rPr>
      </w:pPr>
      <w:r>
        <w:rPr>
          <w:rFonts w:hint="eastAsia" w:ascii="仿宋_GB2312" w:hAnsi="仿宋_GB2312" w:eastAsia="仿宋_GB2312" w:cs="仿宋_GB2312"/>
          <w:b/>
          <w:bCs/>
          <w:i w:val="0"/>
          <w:caps w:val="0"/>
          <w:spacing w:val="0"/>
          <w:w w:val="100"/>
          <w:sz w:val="32"/>
          <w:szCs w:val="32"/>
          <w:lang w:val="en-US" w:eastAsia="zh-CN"/>
        </w:rPr>
        <w:t>第十七条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bCs w:val="0"/>
          <w:i w:val="0"/>
          <w:caps w:val="0"/>
          <w:spacing w:val="0"/>
          <w:w w:val="100"/>
          <w:sz w:val="32"/>
          <w:szCs w:val="32"/>
          <w:lang w:val="en-US" w:eastAsia="zh-CN"/>
        </w:rPr>
        <w:t>根据交易中心交易规则的相关规定期限内，转让方和受让方根据合同约定完成资金结算。</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bCs/>
          <w:i w:val="0"/>
          <w:caps w:val="0"/>
          <w:spacing w:val="0"/>
          <w:w w:val="100"/>
          <w:sz w:val="32"/>
          <w:szCs w:val="32"/>
          <w:lang w:val="en-US" w:eastAsia="zh-CN"/>
        </w:rPr>
        <w:t>第十八条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bCs w:val="0"/>
          <w:i w:val="0"/>
          <w:caps w:val="0"/>
          <w:spacing w:val="0"/>
          <w:w w:val="100"/>
          <w:sz w:val="32"/>
          <w:szCs w:val="32"/>
          <w:lang w:val="en-US" w:eastAsia="zh-CN"/>
        </w:rPr>
        <w:t>完成资金结算</w:t>
      </w:r>
      <w:r>
        <w:rPr>
          <w:rFonts w:hint="eastAsia" w:ascii="仿宋_GB2312" w:hAnsi="仿宋_GB2312" w:eastAsia="仿宋_GB2312" w:cs="仿宋_GB2312"/>
          <w:b w:val="0"/>
          <w:bCs w:val="0"/>
          <w:i w:val="0"/>
          <w:caps w:val="0"/>
          <w:spacing w:val="0"/>
          <w:w w:val="100"/>
          <w:sz w:val="32"/>
          <w:szCs w:val="32"/>
        </w:rPr>
        <w:t>后</w:t>
      </w:r>
      <w:r>
        <w:rPr>
          <w:rFonts w:hint="eastAsia" w:ascii="仿宋_GB2312" w:hAnsi="仿宋_GB2312" w:eastAsia="仿宋_GB2312" w:cs="仿宋_GB2312"/>
          <w:b w:val="0"/>
          <w:bCs w:val="0"/>
          <w:i w:val="0"/>
          <w:caps w:val="0"/>
          <w:spacing w:val="0"/>
          <w:w w:val="100"/>
          <w:sz w:val="32"/>
          <w:szCs w:val="32"/>
          <w:lang w:eastAsia="zh-CN"/>
        </w:rPr>
        <w:t>，</w:t>
      </w:r>
      <w:r>
        <w:rPr>
          <w:rFonts w:hint="eastAsia" w:ascii="仿宋_GB2312" w:hAnsi="仿宋_GB2312" w:eastAsia="仿宋_GB2312" w:cs="仿宋_GB2312"/>
          <w:b w:val="0"/>
          <w:bCs w:val="0"/>
          <w:i w:val="0"/>
          <w:caps w:val="0"/>
          <w:spacing w:val="0"/>
          <w:w w:val="100"/>
          <w:sz w:val="32"/>
          <w:szCs w:val="32"/>
          <w:lang w:val="en-US" w:eastAsia="zh-CN"/>
        </w:rPr>
        <w:t>根据交易中心交易规则，在规定期限内</w:t>
      </w:r>
      <w:r>
        <w:rPr>
          <w:rFonts w:hint="eastAsia" w:ascii="仿宋_GB2312" w:hAnsi="仿宋_GB2312" w:eastAsia="仿宋_GB2312" w:cs="仿宋_GB2312"/>
          <w:b w:val="0"/>
          <w:bCs w:val="0"/>
          <w:i w:val="0"/>
          <w:caps w:val="0"/>
          <w:spacing w:val="0"/>
          <w:w w:val="100"/>
          <w:sz w:val="32"/>
          <w:szCs w:val="32"/>
        </w:rPr>
        <w:t>，由</w:t>
      </w:r>
      <w:r>
        <w:rPr>
          <w:rFonts w:hint="eastAsia" w:ascii="仿宋_GB2312" w:hAnsi="仿宋_GB2312" w:eastAsia="仿宋_GB2312" w:cs="仿宋_GB2312"/>
          <w:b w:val="0"/>
          <w:bCs w:val="0"/>
          <w:i w:val="0"/>
          <w:caps w:val="0"/>
          <w:spacing w:val="0"/>
          <w:w w:val="100"/>
          <w:sz w:val="32"/>
          <w:szCs w:val="32"/>
          <w:lang w:eastAsia="zh-CN"/>
        </w:rPr>
        <w:t>区农村产权交易中心</w:t>
      </w:r>
      <w:r>
        <w:rPr>
          <w:rFonts w:hint="eastAsia" w:ascii="仿宋_GB2312" w:hAnsi="仿宋_GB2312" w:eastAsia="仿宋_GB2312" w:cs="仿宋_GB2312"/>
          <w:b w:val="0"/>
          <w:bCs w:val="0"/>
          <w:i w:val="0"/>
          <w:caps w:val="0"/>
          <w:spacing w:val="0"/>
          <w:w w:val="100"/>
          <w:sz w:val="32"/>
          <w:szCs w:val="32"/>
        </w:rPr>
        <w:t>审</w:t>
      </w:r>
      <w:r>
        <w:rPr>
          <w:rFonts w:hint="eastAsia" w:ascii="仿宋_GB2312" w:hAnsi="仿宋_GB2312" w:eastAsia="仿宋_GB2312" w:cs="仿宋_GB2312"/>
          <w:b w:val="0"/>
          <w:bCs w:val="0"/>
          <w:i w:val="0"/>
          <w:caps w:val="0"/>
          <w:spacing w:val="0"/>
          <w:w w:val="100"/>
          <w:sz w:val="32"/>
          <w:szCs w:val="32"/>
          <w:lang w:val="en-US" w:eastAsia="zh-CN"/>
        </w:rPr>
        <w:t>查</w:t>
      </w:r>
      <w:r>
        <w:rPr>
          <w:rFonts w:hint="eastAsia" w:ascii="仿宋_GB2312" w:hAnsi="仿宋_GB2312" w:eastAsia="仿宋_GB2312" w:cs="仿宋_GB2312"/>
          <w:b w:val="0"/>
          <w:bCs w:val="0"/>
          <w:i w:val="0"/>
          <w:caps w:val="0"/>
          <w:spacing w:val="0"/>
          <w:w w:val="100"/>
          <w:sz w:val="32"/>
          <w:szCs w:val="32"/>
        </w:rPr>
        <w:t>并统一出具《农村产权流转交易鉴证书》。</w:t>
      </w:r>
    </w:p>
    <w:p>
      <w:pPr>
        <w:keepLines w:val="0"/>
        <w:snapToGrid/>
        <w:spacing w:before="156" w:beforeAutospacing="0" w:after="156" w:afterAutospacing="0" w:line="580" w:lineRule="exact"/>
        <w:ind w:firstLine="640" w:firstLineChars="200"/>
        <w:jc w:val="center"/>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第五章 交易权益保障</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u w:val="single"/>
        </w:rPr>
      </w:pPr>
      <w:r>
        <w:rPr>
          <w:rFonts w:hint="eastAsia" w:ascii="仿宋_GB2312" w:hAnsi="仿宋_GB2312" w:eastAsia="仿宋_GB2312" w:cs="仿宋_GB2312"/>
          <w:b/>
          <w:bCs/>
          <w:i w:val="0"/>
          <w:caps w:val="0"/>
          <w:spacing w:val="0"/>
          <w:w w:val="100"/>
          <w:sz w:val="32"/>
          <w:szCs w:val="32"/>
        </w:rPr>
        <w:t>第</w:t>
      </w:r>
      <w:r>
        <w:rPr>
          <w:rFonts w:hint="eastAsia" w:ascii="仿宋_GB2312" w:hAnsi="仿宋_GB2312" w:eastAsia="仿宋_GB2312" w:cs="仿宋_GB2312"/>
          <w:b/>
          <w:bCs/>
          <w:i w:val="0"/>
          <w:caps w:val="0"/>
          <w:spacing w:val="0"/>
          <w:w w:val="100"/>
          <w:sz w:val="32"/>
          <w:szCs w:val="32"/>
          <w:lang w:val="en-US" w:eastAsia="zh-CN"/>
        </w:rPr>
        <w:t>十九</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bCs w:val="0"/>
          <w:i w:val="0"/>
          <w:caps w:val="0"/>
          <w:spacing w:val="0"/>
          <w:w w:val="100"/>
          <w:sz w:val="32"/>
          <w:szCs w:val="32"/>
          <w:u w:val="single" w:color="000000"/>
        </w:rPr>
        <w:t>为了体现农村产权流转交易市场的公益性市场化取向、扶持农村产权的流转交易。</w:t>
      </w:r>
      <w:r>
        <w:rPr>
          <w:rFonts w:hint="eastAsia" w:ascii="仿宋_GB2312" w:hAnsi="仿宋_GB2312" w:eastAsia="仿宋_GB2312" w:cs="仿宋_GB2312"/>
          <w:b w:val="0"/>
          <w:bCs w:val="0"/>
          <w:i w:val="0"/>
          <w:caps w:val="0"/>
          <w:spacing w:val="0"/>
          <w:w w:val="100"/>
          <w:sz w:val="32"/>
          <w:szCs w:val="32"/>
          <w:u w:val="single" w:color="000000"/>
          <w:lang w:val="en-US" w:eastAsia="zh-CN"/>
        </w:rPr>
        <w:t>对挂牌申请方为农民或者农村集体经济组织的免收服务费，</w:t>
      </w:r>
      <w:r>
        <w:rPr>
          <w:rFonts w:hint="eastAsia" w:ascii="仿宋_GB2312" w:hAnsi="仿宋_GB2312" w:eastAsia="仿宋_GB2312" w:cs="仿宋_GB2312"/>
          <w:b w:val="0"/>
          <w:bCs w:val="0"/>
          <w:i w:val="0"/>
          <w:caps w:val="0"/>
          <w:spacing w:val="0"/>
          <w:w w:val="100"/>
          <w:sz w:val="32"/>
          <w:szCs w:val="32"/>
          <w:u w:val="single" w:color="000000"/>
        </w:rPr>
        <w:t>对其他交易主体的竞买方按规定收取相关费用（包括流转交易和竞价交易服务费）。</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lang w:eastAsia="zh-CN"/>
        </w:rPr>
        <w:t>（</w:t>
      </w:r>
      <w:r>
        <w:rPr>
          <w:rFonts w:hint="eastAsia" w:ascii="仿宋_GB2312" w:hAnsi="仿宋_GB2312" w:eastAsia="仿宋_GB2312" w:cs="仿宋_GB2312"/>
          <w:b w:val="0"/>
          <w:bCs w:val="0"/>
          <w:i w:val="0"/>
          <w:caps w:val="0"/>
          <w:spacing w:val="0"/>
          <w:w w:val="100"/>
          <w:sz w:val="32"/>
          <w:szCs w:val="32"/>
        </w:rPr>
        <w:t>一）经</w:t>
      </w:r>
      <w:r>
        <w:rPr>
          <w:rFonts w:hint="eastAsia" w:ascii="仿宋_GB2312" w:hAnsi="仿宋_GB2312" w:eastAsia="仿宋_GB2312" w:cs="仿宋_GB2312"/>
          <w:b w:val="0"/>
          <w:bCs w:val="0"/>
          <w:i w:val="0"/>
          <w:caps w:val="0"/>
          <w:spacing w:val="0"/>
          <w:w w:val="100"/>
          <w:sz w:val="32"/>
          <w:szCs w:val="32"/>
          <w:lang w:val="en-US" w:eastAsia="zh-CN"/>
        </w:rPr>
        <w:t>区农村产权交易中心</w:t>
      </w:r>
      <w:r>
        <w:rPr>
          <w:rFonts w:hint="eastAsia" w:ascii="仿宋_GB2312" w:hAnsi="仿宋_GB2312" w:eastAsia="仿宋_GB2312" w:cs="仿宋_GB2312"/>
          <w:b w:val="0"/>
          <w:bCs w:val="0"/>
          <w:i w:val="0"/>
          <w:caps w:val="0"/>
          <w:spacing w:val="0"/>
          <w:w w:val="100"/>
          <w:sz w:val="32"/>
          <w:szCs w:val="32"/>
        </w:rPr>
        <w:t>审核通过资格确认的意向受让方，在规定时限内向</w:t>
      </w:r>
      <w:r>
        <w:rPr>
          <w:rFonts w:hint="eastAsia" w:ascii="仿宋_GB2312" w:hAnsi="仿宋_GB2312" w:eastAsia="仿宋_GB2312" w:cs="仿宋_GB2312"/>
          <w:b w:val="0"/>
          <w:bCs w:val="0"/>
          <w:i w:val="0"/>
          <w:caps w:val="0"/>
          <w:spacing w:val="0"/>
          <w:w w:val="100"/>
          <w:sz w:val="32"/>
          <w:szCs w:val="32"/>
          <w:lang w:val="en-US" w:eastAsia="zh-CN"/>
        </w:rPr>
        <w:t>指定账户</w:t>
      </w:r>
      <w:r>
        <w:rPr>
          <w:rFonts w:hint="eastAsia" w:ascii="仿宋_GB2312" w:hAnsi="仿宋_GB2312" w:eastAsia="仿宋_GB2312" w:cs="仿宋_GB2312"/>
          <w:b w:val="0"/>
          <w:bCs w:val="0"/>
          <w:i w:val="0"/>
          <w:caps w:val="0"/>
          <w:spacing w:val="0"/>
          <w:w w:val="100"/>
          <w:sz w:val="32"/>
          <w:szCs w:val="32"/>
        </w:rPr>
        <w:t>交纳</w:t>
      </w:r>
      <w:r>
        <w:rPr>
          <w:rFonts w:hint="eastAsia" w:ascii="仿宋_GB2312" w:hAnsi="仿宋_GB2312" w:eastAsia="仿宋_GB2312" w:cs="仿宋_GB2312"/>
          <w:b w:val="0"/>
          <w:bCs w:val="0"/>
          <w:i w:val="0"/>
          <w:caps w:val="0"/>
          <w:spacing w:val="0"/>
          <w:w w:val="100"/>
          <w:sz w:val="32"/>
          <w:szCs w:val="32"/>
          <w:lang w:val="en-US" w:eastAsia="zh-CN"/>
        </w:rPr>
        <w:t>意向受让金</w:t>
      </w:r>
      <w:r>
        <w:rPr>
          <w:rFonts w:hint="eastAsia" w:ascii="仿宋_GB2312" w:hAnsi="仿宋_GB2312" w:eastAsia="仿宋_GB2312" w:cs="仿宋_GB2312"/>
          <w:b w:val="0"/>
          <w:bCs w:val="0"/>
          <w:i w:val="0"/>
          <w:caps w:val="0"/>
          <w:spacing w:val="0"/>
          <w:w w:val="100"/>
          <w:sz w:val="32"/>
          <w:szCs w:val="32"/>
        </w:rPr>
        <w:t>金（以到达指定账户为准）后获得参与交易资格。逾期未交纳</w:t>
      </w:r>
      <w:r>
        <w:rPr>
          <w:rFonts w:hint="eastAsia" w:ascii="仿宋_GB2312" w:hAnsi="仿宋_GB2312" w:eastAsia="仿宋_GB2312" w:cs="仿宋_GB2312"/>
          <w:b w:val="0"/>
          <w:bCs w:val="0"/>
          <w:i w:val="0"/>
          <w:caps w:val="0"/>
          <w:spacing w:val="0"/>
          <w:w w:val="100"/>
          <w:sz w:val="32"/>
          <w:szCs w:val="32"/>
          <w:lang w:val="en-US" w:eastAsia="zh-CN"/>
        </w:rPr>
        <w:t>受让</w:t>
      </w:r>
      <w:r>
        <w:rPr>
          <w:rFonts w:hint="eastAsia" w:ascii="仿宋_GB2312" w:hAnsi="仿宋_GB2312" w:eastAsia="仿宋_GB2312" w:cs="仿宋_GB2312"/>
          <w:b w:val="0"/>
          <w:bCs w:val="0"/>
          <w:i w:val="0"/>
          <w:caps w:val="0"/>
          <w:spacing w:val="0"/>
          <w:w w:val="100"/>
          <w:sz w:val="32"/>
          <w:szCs w:val="32"/>
        </w:rPr>
        <w:t>金的，视为放弃受让意向。</w:t>
      </w:r>
    </w:p>
    <w:p>
      <w:pPr>
        <w:pStyle w:val="2"/>
        <w:keepLines w:val="0"/>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（二）产权交易双方签订农村产权交易合同后，受让方依据合同约定将交易价款交付至指定账户。交易双方凭交易合同办理农村产权交易鉴证，交易双方凭产权交易鉴证书办理标的交割、</w:t>
      </w:r>
      <w:r>
        <w:rPr>
          <w:rFonts w:hint="eastAsia" w:ascii="仿宋_GB2312" w:hAnsi="仿宋_GB2312" w:eastAsia="仿宋_GB2312" w:cs="仿宋_GB2312"/>
          <w:b w:val="0"/>
          <w:bCs w:val="0"/>
          <w:i w:val="0"/>
          <w:caps w:val="0"/>
          <w:spacing w:val="0"/>
          <w:w w:val="100"/>
          <w:sz w:val="32"/>
          <w:szCs w:val="32"/>
          <w:lang w:val="en-US" w:eastAsia="zh-CN"/>
        </w:rPr>
        <w:t>权证过户、变更登记、</w:t>
      </w:r>
      <w:r>
        <w:rPr>
          <w:rFonts w:hint="eastAsia" w:ascii="仿宋_GB2312" w:hAnsi="仿宋_GB2312" w:eastAsia="仿宋_GB2312" w:cs="仿宋_GB2312"/>
          <w:b w:val="0"/>
          <w:bCs w:val="0"/>
          <w:i w:val="0"/>
          <w:caps w:val="0"/>
          <w:spacing w:val="0"/>
          <w:w w:val="100"/>
          <w:sz w:val="32"/>
          <w:szCs w:val="32"/>
        </w:rPr>
        <w:t>租赁交接等手续。未成交的意向受让方所交纳的</w:t>
      </w:r>
      <w:r>
        <w:rPr>
          <w:rFonts w:hint="eastAsia" w:ascii="仿宋_GB2312" w:hAnsi="仿宋_GB2312" w:eastAsia="仿宋_GB2312" w:cs="仿宋_GB2312"/>
          <w:b w:val="0"/>
          <w:bCs w:val="0"/>
          <w:i w:val="0"/>
          <w:caps w:val="0"/>
          <w:spacing w:val="0"/>
          <w:w w:val="100"/>
          <w:sz w:val="32"/>
          <w:szCs w:val="32"/>
          <w:lang w:eastAsia="zh-CN"/>
        </w:rPr>
        <w:t>意向受让金</w:t>
      </w:r>
      <w:r>
        <w:rPr>
          <w:rFonts w:hint="eastAsia" w:ascii="仿宋_GB2312" w:hAnsi="仿宋_GB2312" w:eastAsia="仿宋_GB2312" w:cs="仿宋_GB2312"/>
          <w:b w:val="0"/>
          <w:bCs w:val="0"/>
          <w:i w:val="0"/>
          <w:caps w:val="0"/>
          <w:spacing w:val="0"/>
          <w:w w:val="100"/>
          <w:sz w:val="32"/>
          <w:szCs w:val="32"/>
        </w:rPr>
        <w:t>，由</w:t>
      </w:r>
      <w:r>
        <w:rPr>
          <w:rFonts w:hint="eastAsia" w:ascii="仿宋_GB2312" w:hAnsi="仿宋_GB2312" w:eastAsia="仿宋_GB2312" w:cs="仿宋_GB2312"/>
          <w:b w:val="0"/>
          <w:bCs w:val="0"/>
          <w:i w:val="0"/>
          <w:caps w:val="0"/>
          <w:spacing w:val="0"/>
          <w:w w:val="100"/>
          <w:sz w:val="32"/>
          <w:szCs w:val="32"/>
          <w:lang w:val="en-US" w:eastAsia="zh-CN"/>
        </w:rPr>
        <w:t>区农村产权交易中心</w:t>
      </w:r>
      <w:r>
        <w:rPr>
          <w:rFonts w:hint="eastAsia" w:ascii="仿宋_GB2312" w:hAnsi="仿宋_GB2312" w:eastAsia="仿宋_GB2312" w:cs="仿宋_GB2312"/>
          <w:b w:val="0"/>
          <w:bCs w:val="0"/>
          <w:i w:val="0"/>
          <w:caps w:val="0"/>
          <w:spacing w:val="0"/>
          <w:w w:val="100"/>
          <w:sz w:val="32"/>
          <w:szCs w:val="32"/>
        </w:rPr>
        <w:t>在交易完成后5个工作日后无息退还。</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w:t>
      </w:r>
      <w:r>
        <w:rPr>
          <w:rFonts w:hint="eastAsia" w:ascii="仿宋_GB2312" w:hAnsi="仿宋_GB2312" w:eastAsia="仿宋_GB2312" w:cs="仿宋_GB2312"/>
          <w:b/>
          <w:bCs/>
          <w:i w:val="0"/>
          <w:caps w:val="0"/>
          <w:spacing w:val="0"/>
          <w:w w:val="100"/>
          <w:sz w:val="32"/>
          <w:szCs w:val="32"/>
          <w:lang w:val="en-US" w:eastAsia="zh-CN"/>
        </w:rPr>
        <w:t>二十</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bCs w:val="0"/>
          <w:i w:val="0"/>
          <w:caps w:val="0"/>
          <w:spacing w:val="0"/>
          <w:w w:val="100"/>
          <w:sz w:val="32"/>
          <w:szCs w:val="32"/>
        </w:rPr>
        <w:t>农村集体资产产权的交易价格以有资质的资产评估机构的评估值作为依据，交易价格低于评估值的，应当经本集体经济组织或者成员代表三分之二以上同意；农村个人产权交易价格可以依据有资质的资产评估机构的评估值，也可由交易双方自行协商确定。</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u w:val="single"/>
        </w:rPr>
      </w:pPr>
      <w:r>
        <w:rPr>
          <w:rFonts w:hint="eastAsia" w:ascii="仿宋_GB2312" w:hAnsi="仿宋_GB2312" w:eastAsia="仿宋_GB2312" w:cs="仿宋_GB2312"/>
          <w:b/>
          <w:bCs/>
          <w:i w:val="0"/>
          <w:caps w:val="0"/>
          <w:spacing w:val="0"/>
          <w:w w:val="100"/>
          <w:sz w:val="32"/>
          <w:szCs w:val="32"/>
          <w:u w:val="single" w:color="000000"/>
        </w:rPr>
        <w:t>第二十</w:t>
      </w:r>
      <w:r>
        <w:rPr>
          <w:rFonts w:hint="eastAsia" w:ascii="仿宋_GB2312" w:hAnsi="仿宋_GB2312" w:eastAsia="仿宋_GB2312" w:cs="仿宋_GB2312"/>
          <w:b/>
          <w:bCs/>
          <w:i w:val="0"/>
          <w:caps w:val="0"/>
          <w:spacing w:val="0"/>
          <w:w w:val="100"/>
          <w:sz w:val="32"/>
          <w:szCs w:val="32"/>
          <w:u w:val="single" w:color="000000"/>
          <w:lang w:val="en-US" w:eastAsia="zh-CN"/>
        </w:rPr>
        <w:t>一</w:t>
      </w:r>
      <w:r>
        <w:rPr>
          <w:rFonts w:hint="eastAsia" w:ascii="仿宋_GB2312" w:hAnsi="仿宋_GB2312" w:eastAsia="仿宋_GB2312" w:cs="仿宋_GB2312"/>
          <w:b/>
          <w:bCs/>
          <w:i w:val="0"/>
          <w:caps w:val="0"/>
          <w:spacing w:val="0"/>
          <w:w w:val="100"/>
          <w:sz w:val="32"/>
          <w:szCs w:val="32"/>
          <w:u w:val="single" w:color="000000"/>
        </w:rPr>
        <w:t>条</w:t>
      </w:r>
      <w:r>
        <w:rPr>
          <w:rFonts w:hint="eastAsia" w:ascii="仿宋_GB2312" w:hAnsi="仿宋_GB2312" w:eastAsia="仿宋_GB2312" w:cs="仿宋_GB2312"/>
          <w:b w:val="0"/>
          <w:bCs w:val="0"/>
          <w:i w:val="0"/>
          <w:caps w:val="0"/>
          <w:spacing w:val="0"/>
          <w:w w:val="100"/>
          <w:sz w:val="32"/>
          <w:szCs w:val="32"/>
          <w:u w:val="single" w:color="000000"/>
          <w:lang w:eastAsia="zh-CN"/>
        </w:rPr>
        <w:t xml:space="preserve">  </w:t>
      </w:r>
      <w:r>
        <w:rPr>
          <w:rFonts w:hint="eastAsia" w:ascii="仿宋_GB2312" w:hAnsi="仿宋_GB2312" w:eastAsia="仿宋_GB2312" w:cs="仿宋_GB2312"/>
          <w:b w:val="0"/>
          <w:bCs w:val="0"/>
          <w:i w:val="0"/>
          <w:caps w:val="0"/>
          <w:spacing w:val="0"/>
          <w:w w:val="100"/>
          <w:sz w:val="32"/>
          <w:szCs w:val="32"/>
          <w:u w:val="single" w:color="000000"/>
        </w:rPr>
        <w:t>交易收益按下列规定执行：</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u w:val="single"/>
        </w:rPr>
      </w:pPr>
      <w:r>
        <w:rPr>
          <w:rFonts w:hint="eastAsia" w:ascii="仿宋_GB2312" w:hAnsi="仿宋_GB2312" w:eastAsia="仿宋_GB2312" w:cs="仿宋_GB2312"/>
          <w:b w:val="0"/>
          <w:bCs w:val="0"/>
          <w:i w:val="0"/>
          <w:caps w:val="0"/>
          <w:spacing w:val="0"/>
          <w:w w:val="100"/>
          <w:sz w:val="32"/>
          <w:szCs w:val="32"/>
          <w:u w:val="single" w:color="000000"/>
        </w:rPr>
        <w:t>（一）农户家庭土地承包的经营权交易收益，归农户所有，由</w:t>
      </w:r>
      <w:r>
        <w:rPr>
          <w:rFonts w:hint="eastAsia" w:ascii="仿宋_GB2312" w:hAnsi="仿宋_GB2312" w:eastAsia="仿宋_GB2312" w:cs="仿宋_GB2312"/>
          <w:b w:val="0"/>
          <w:bCs w:val="0"/>
          <w:i w:val="0"/>
          <w:caps w:val="0"/>
          <w:spacing w:val="0"/>
          <w:w w:val="100"/>
          <w:sz w:val="32"/>
          <w:szCs w:val="32"/>
          <w:u w:val="single" w:color="000000"/>
          <w:lang w:val="en-US" w:eastAsia="zh-CN"/>
        </w:rPr>
        <w:t>区</w:t>
      </w:r>
      <w:r>
        <w:rPr>
          <w:rFonts w:hint="eastAsia" w:ascii="仿宋_GB2312" w:hAnsi="仿宋_GB2312" w:eastAsia="仿宋_GB2312" w:cs="仿宋_GB2312"/>
          <w:b w:val="0"/>
          <w:bCs w:val="0"/>
          <w:i w:val="0"/>
          <w:caps w:val="0"/>
          <w:spacing w:val="0"/>
          <w:w w:val="100"/>
          <w:sz w:val="32"/>
          <w:szCs w:val="32"/>
          <w:u w:val="single" w:color="000000"/>
        </w:rPr>
        <w:t>农村产权交易中心将收益转入</w:t>
      </w:r>
      <w:r>
        <w:rPr>
          <w:rFonts w:hint="eastAsia" w:ascii="仿宋_GB2312" w:hAnsi="仿宋_GB2312" w:eastAsia="仿宋_GB2312" w:cs="仿宋_GB2312"/>
          <w:b w:val="0"/>
          <w:bCs w:val="0"/>
          <w:i w:val="0"/>
          <w:caps w:val="0"/>
          <w:spacing w:val="0"/>
          <w:w w:val="100"/>
          <w:sz w:val="32"/>
          <w:szCs w:val="32"/>
          <w:u w:val="single" w:color="000000"/>
          <w:lang w:val="en-US" w:eastAsia="zh-CN"/>
        </w:rPr>
        <w:t>挂牌申请方</w:t>
      </w:r>
      <w:r>
        <w:rPr>
          <w:rFonts w:hint="eastAsia" w:ascii="仿宋_GB2312" w:hAnsi="仿宋_GB2312" w:eastAsia="仿宋_GB2312" w:cs="仿宋_GB2312"/>
          <w:b w:val="0"/>
          <w:bCs w:val="0"/>
          <w:i w:val="0"/>
          <w:caps w:val="0"/>
          <w:spacing w:val="0"/>
          <w:w w:val="100"/>
          <w:sz w:val="32"/>
          <w:szCs w:val="32"/>
          <w:u w:val="single" w:color="000000"/>
        </w:rPr>
        <w:t>账户；</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u w:val="single" w:color="000000"/>
        </w:rPr>
        <w:t>（二）农村集体经济组织获得的交易收益，纳入农村集体财产统一管理，由</w:t>
      </w:r>
      <w:r>
        <w:rPr>
          <w:rFonts w:hint="eastAsia" w:ascii="仿宋_GB2312" w:hAnsi="仿宋_GB2312" w:eastAsia="仿宋_GB2312" w:cs="仿宋_GB2312"/>
          <w:b w:val="0"/>
          <w:bCs w:val="0"/>
          <w:i w:val="0"/>
          <w:caps w:val="0"/>
          <w:spacing w:val="0"/>
          <w:w w:val="100"/>
          <w:sz w:val="32"/>
          <w:szCs w:val="32"/>
          <w:u w:val="single" w:color="000000"/>
          <w:lang w:val="en-US" w:eastAsia="zh-CN"/>
        </w:rPr>
        <w:t>区</w:t>
      </w:r>
      <w:r>
        <w:rPr>
          <w:rFonts w:hint="eastAsia" w:ascii="仿宋_GB2312" w:hAnsi="仿宋_GB2312" w:eastAsia="仿宋_GB2312" w:cs="仿宋_GB2312"/>
          <w:b w:val="0"/>
          <w:bCs w:val="0"/>
          <w:i w:val="0"/>
          <w:caps w:val="0"/>
          <w:spacing w:val="0"/>
          <w:w w:val="100"/>
          <w:sz w:val="32"/>
          <w:szCs w:val="32"/>
          <w:u w:val="single" w:color="000000"/>
        </w:rPr>
        <w:t>农村产权交易中心将收益转入</w:t>
      </w:r>
      <w:r>
        <w:rPr>
          <w:rFonts w:hint="eastAsia" w:ascii="仿宋_GB2312" w:hAnsi="仿宋_GB2312" w:eastAsia="仿宋_GB2312" w:cs="仿宋_GB2312"/>
          <w:b w:val="0"/>
          <w:bCs w:val="0"/>
          <w:i w:val="0"/>
          <w:caps w:val="0"/>
          <w:spacing w:val="0"/>
          <w:w w:val="100"/>
          <w:sz w:val="32"/>
          <w:szCs w:val="32"/>
          <w:u w:val="single" w:color="000000"/>
          <w:lang w:val="en-US" w:eastAsia="zh-CN"/>
        </w:rPr>
        <w:t>农</w:t>
      </w:r>
      <w:r>
        <w:rPr>
          <w:rFonts w:hint="eastAsia" w:ascii="仿宋_GB2312" w:hAnsi="仿宋_GB2312" w:eastAsia="仿宋_GB2312" w:cs="仿宋_GB2312"/>
          <w:b w:val="0"/>
          <w:bCs w:val="0"/>
          <w:i w:val="0"/>
          <w:caps w:val="0"/>
          <w:spacing w:val="0"/>
          <w:w w:val="100"/>
          <w:sz w:val="32"/>
          <w:szCs w:val="32"/>
          <w:u w:val="single" w:color="000000"/>
          <w:lang w:eastAsia="zh-CN"/>
        </w:rPr>
        <w:t>村（组）</w:t>
      </w:r>
      <w:r>
        <w:rPr>
          <w:rFonts w:hint="eastAsia" w:ascii="仿宋_GB2312" w:hAnsi="仿宋_GB2312" w:eastAsia="仿宋_GB2312" w:cs="仿宋_GB2312"/>
          <w:b w:val="0"/>
          <w:bCs w:val="0"/>
          <w:i w:val="0"/>
          <w:caps w:val="0"/>
          <w:spacing w:val="0"/>
          <w:w w:val="100"/>
          <w:sz w:val="32"/>
          <w:szCs w:val="32"/>
          <w:u w:val="single" w:color="000000"/>
        </w:rPr>
        <w:t>集体经济组织法人账户。</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第二十</w:t>
      </w:r>
      <w:r>
        <w:rPr>
          <w:rFonts w:hint="eastAsia" w:ascii="仿宋_GB2312" w:hAnsi="仿宋_GB2312" w:eastAsia="仿宋_GB2312" w:cs="仿宋_GB2312"/>
          <w:b/>
          <w:bCs/>
          <w:i w:val="0"/>
          <w:caps w:val="0"/>
          <w:spacing w:val="0"/>
          <w:w w:val="100"/>
          <w:sz w:val="32"/>
          <w:szCs w:val="32"/>
          <w:lang w:val="en-US" w:eastAsia="zh-CN"/>
        </w:rPr>
        <w:t>二</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bCs w:val="0"/>
          <w:i w:val="0"/>
          <w:caps w:val="0"/>
          <w:spacing w:val="0"/>
          <w:w w:val="100"/>
          <w:sz w:val="32"/>
          <w:szCs w:val="32"/>
        </w:rPr>
        <w:t>交易双方在交易确认后应当及时签订农村产权交易合同，拒绝签订交易合同的，违约方应按交易规则及有关法律法规承担相应责任。发生交易纠纷的，有关权利人可以协商追索</w:t>
      </w:r>
      <w:r>
        <w:rPr>
          <w:rFonts w:hint="eastAsia" w:ascii="仿宋_GB2312" w:hAnsi="仿宋_GB2312" w:eastAsia="仿宋_GB2312" w:cs="仿宋_GB2312"/>
          <w:b w:val="0"/>
          <w:bCs w:val="0"/>
          <w:i w:val="0"/>
          <w:caps w:val="0"/>
          <w:spacing w:val="0"/>
          <w:w w:val="100"/>
          <w:sz w:val="32"/>
          <w:szCs w:val="32"/>
          <w:lang w:eastAsia="zh-CN"/>
        </w:rPr>
        <w:t>、</w:t>
      </w:r>
      <w:r>
        <w:rPr>
          <w:rFonts w:hint="eastAsia" w:ascii="仿宋_GB2312" w:hAnsi="仿宋_GB2312" w:eastAsia="仿宋_GB2312" w:cs="仿宋_GB2312"/>
          <w:b w:val="0"/>
          <w:bCs w:val="0"/>
          <w:i w:val="0"/>
          <w:caps w:val="0"/>
          <w:spacing w:val="0"/>
          <w:w w:val="100"/>
          <w:sz w:val="32"/>
          <w:szCs w:val="32"/>
        </w:rPr>
        <w:t>赔偿。造成交易机构及相关方损失的，由违约方承担经济赔偿。</w:t>
      </w:r>
    </w:p>
    <w:p>
      <w:pPr>
        <w:keepLines w:val="0"/>
        <w:snapToGrid/>
        <w:spacing w:before="240" w:beforeAutospacing="0" w:after="0" w:afterAutospacing="0" w:line="560" w:lineRule="exact"/>
        <w:ind w:firstLine="642" w:firstLineChars="200"/>
        <w:jc w:val="center"/>
        <w:textAlignment w:val="baseline"/>
        <w:rPr>
          <w:rFonts w:hint="eastAsia" w:ascii="仿宋_GB2312" w:hAnsi="仿宋_GB2312" w:eastAsia="仿宋_GB2312" w:cs="仿宋_GB2312"/>
          <w:b/>
          <w:bCs/>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w:t>
      </w:r>
      <w:r>
        <w:rPr>
          <w:rFonts w:hint="eastAsia" w:ascii="仿宋_GB2312" w:hAnsi="仿宋_GB2312" w:eastAsia="仿宋_GB2312" w:cs="仿宋_GB2312"/>
          <w:b/>
          <w:bCs/>
          <w:i w:val="0"/>
          <w:caps w:val="0"/>
          <w:spacing w:val="0"/>
          <w:w w:val="100"/>
          <w:sz w:val="32"/>
          <w:szCs w:val="32"/>
          <w:lang w:val="en-US" w:eastAsia="zh-Hans"/>
        </w:rPr>
        <w:t>六</w:t>
      </w:r>
      <w:r>
        <w:rPr>
          <w:rFonts w:hint="eastAsia" w:ascii="仿宋_GB2312" w:hAnsi="仿宋_GB2312" w:eastAsia="仿宋_GB2312" w:cs="仿宋_GB2312"/>
          <w:b/>
          <w:bCs/>
          <w:i w:val="0"/>
          <w:caps w:val="0"/>
          <w:spacing w:val="0"/>
          <w:w w:val="100"/>
          <w:sz w:val="32"/>
          <w:szCs w:val="32"/>
        </w:rPr>
        <w:t>章 交易行为规范</w:t>
      </w:r>
    </w:p>
    <w:p>
      <w:pPr>
        <w:keepLines w:val="0"/>
        <w:snapToGrid/>
        <w:spacing w:before="24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第二十</w:t>
      </w:r>
      <w:r>
        <w:rPr>
          <w:rFonts w:hint="eastAsia" w:ascii="仿宋_GB2312" w:hAnsi="仿宋_GB2312" w:eastAsia="仿宋_GB2312" w:cs="仿宋_GB2312"/>
          <w:b/>
          <w:bCs/>
          <w:i w:val="0"/>
          <w:caps w:val="0"/>
          <w:spacing w:val="0"/>
          <w:w w:val="100"/>
          <w:sz w:val="32"/>
          <w:szCs w:val="32"/>
          <w:lang w:val="en-US" w:eastAsia="zh-CN"/>
        </w:rPr>
        <w:t>三</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bCs w:val="0"/>
          <w:i w:val="0"/>
          <w:caps w:val="0"/>
          <w:spacing w:val="0"/>
          <w:w w:val="100"/>
          <w:sz w:val="32"/>
          <w:szCs w:val="32"/>
        </w:rPr>
        <w:t>农村产权流转交易过程中，有下列情况之一的，经</w:t>
      </w:r>
      <w:r>
        <w:rPr>
          <w:rFonts w:hint="eastAsia" w:ascii="仿宋_GB2312" w:hAnsi="仿宋_GB2312" w:eastAsia="仿宋_GB2312" w:cs="仿宋_GB2312"/>
          <w:b w:val="0"/>
          <w:bCs w:val="0"/>
          <w:i w:val="0"/>
          <w:caps w:val="0"/>
          <w:spacing w:val="0"/>
          <w:w w:val="100"/>
          <w:sz w:val="32"/>
          <w:szCs w:val="32"/>
          <w:lang w:val="en-US" w:eastAsia="zh-CN"/>
        </w:rPr>
        <w:t>区</w:t>
      </w:r>
      <w:r>
        <w:rPr>
          <w:rFonts w:hint="eastAsia" w:ascii="仿宋_GB2312" w:hAnsi="仿宋_GB2312" w:eastAsia="仿宋_GB2312" w:cs="仿宋_GB2312"/>
          <w:b w:val="0"/>
          <w:bCs w:val="0"/>
          <w:i w:val="0"/>
          <w:caps w:val="0"/>
          <w:spacing w:val="0"/>
          <w:w w:val="100"/>
          <w:sz w:val="32"/>
          <w:szCs w:val="32"/>
        </w:rPr>
        <w:t>农村产权交易中心确认后中止交易：</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(一）相关行政主管部门提出中止交易的；</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(二）</w:t>
      </w:r>
      <w:r>
        <w:rPr>
          <w:rFonts w:hint="eastAsia" w:ascii="仿宋_GB2312" w:hAnsi="仿宋_GB2312" w:eastAsia="仿宋_GB2312" w:cs="仿宋_GB2312"/>
          <w:b w:val="0"/>
          <w:bCs w:val="0"/>
          <w:i w:val="0"/>
          <w:caps w:val="0"/>
          <w:spacing w:val="0"/>
          <w:w w:val="100"/>
          <w:sz w:val="32"/>
          <w:szCs w:val="32"/>
          <w:lang w:eastAsia="zh-CN"/>
        </w:rPr>
        <w:t>转让方</w:t>
      </w:r>
      <w:r>
        <w:rPr>
          <w:rFonts w:hint="eastAsia" w:ascii="仿宋_GB2312" w:hAnsi="仿宋_GB2312" w:eastAsia="仿宋_GB2312" w:cs="仿宋_GB2312"/>
          <w:b w:val="0"/>
          <w:bCs w:val="0"/>
          <w:i w:val="0"/>
          <w:caps w:val="0"/>
          <w:spacing w:val="0"/>
          <w:w w:val="100"/>
          <w:sz w:val="32"/>
          <w:szCs w:val="32"/>
        </w:rPr>
        <w:t>或与产权有直接关系的第三方提出正当理由，并经相关行政主管部门批准的；</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(三）产权存在权属争议的；</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(四）</w:t>
      </w:r>
      <w:r>
        <w:rPr>
          <w:rFonts w:hint="eastAsia" w:ascii="仿宋_GB2312" w:hAnsi="仿宋_GB2312" w:eastAsia="仿宋_GB2312" w:cs="仿宋_GB2312"/>
          <w:b w:val="0"/>
          <w:bCs w:val="0"/>
          <w:i w:val="0"/>
          <w:caps w:val="0"/>
          <w:spacing w:val="0"/>
          <w:w w:val="100"/>
          <w:sz w:val="32"/>
          <w:szCs w:val="32"/>
          <w:lang w:val="en-US" w:eastAsia="zh-CN"/>
        </w:rPr>
        <w:t>区</w:t>
      </w:r>
      <w:r>
        <w:rPr>
          <w:rFonts w:hint="eastAsia" w:ascii="仿宋_GB2312" w:hAnsi="仿宋_GB2312" w:eastAsia="仿宋_GB2312" w:cs="仿宋_GB2312"/>
          <w:b w:val="0"/>
          <w:bCs w:val="0"/>
          <w:i w:val="0"/>
          <w:caps w:val="0"/>
          <w:spacing w:val="0"/>
          <w:w w:val="100"/>
          <w:sz w:val="32"/>
          <w:szCs w:val="32"/>
        </w:rPr>
        <w:t>农村产权交易中心认为必要并经</w:t>
      </w:r>
      <w:r>
        <w:rPr>
          <w:rFonts w:hint="eastAsia" w:ascii="仿宋_GB2312" w:hAnsi="仿宋_GB2312" w:eastAsia="仿宋_GB2312" w:cs="仿宋_GB2312"/>
          <w:b w:val="0"/>
          <w:bCs w:val="0"/>
          <w:i w:val="0"/>
          <w:caps w:val="0"/>
          <w:spacing w:val="0"/>
          <w:w w:val="100"/>
          <w:sz w:val="32"/>
          <w:szCs w:val="32"/>
          <w:lang w:eastAsia="zh-CN"/>
        </w:rPr>
        <w:t>相关行政主管部门</w:t>
      </w:r>
      <w:r>
        <w:rPr>
          <w:rFonts w:hint="eastAsia" w:ascii="仿宋_GB2312" w:hAnsi="仿宋_GB2312" w:eastAsia="仿宋_GB2312" w:cs="仿宋_GB2312"/>
          <w:b w:val="0"/>
          <w:bCs w:val="0"/>
          <w:i w:val="0"/>
          <w:caps w:val="0"/>
          <w:spacing w:val="0"/>
          <w:w w:val="100"/>
          <w:sz w:val="32"/>
          <w:szCs w:val="32"/>
        </w:rPr>
        <w:t>或机构同意的；</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(五）其他依法应当中止交易的情形。</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交易中止后，经交易相关方提出申请，并经</w:t>
      </w:r>
      <w:r>
        <w:rPr>
          <w:rFonts w:hint="eastAsia" w:ascii="仿宋_GB2312" w:hAnsi="仿宋_GB2312" w:eastAsia="仿宋_GB2312" w:cs="仿宋_GB2312"/>
          <w:b w:val="0"/>
          <w:bCs w:val="0"/>
          <w:i w:val="0"/>
          <w:caps w:val="0"/>
          <w:spacing w:val="0"/>
          <w:w w:val="100"/>
          <w:sz w:val="32"/>
          <w:szCs w:val="32"/>
          <w:lang w:eastAsia="zh-CN"/>
        </w:rPr>
        <w:t>区农村产权交易中心</w:t>
      </w:r>
      <w:r>
        <w:rPr>
          <w:rFonts w:hint="eastAsia" w:ascii="仿宋_GB2312" w:hAnsi="仿宋_GB2312" w:eastAsia="仿宋_GB2312" w:cs="仿宋_GB2312"/>
          <w:b w:val="0"/>
          <w:bCs w:val="0"/>
          <w:i w:val="0"/>
          <w:caps w:val="0"/>
          <w:spacing w:val="0"/>
          <w:w w:val="100"/>
          <w:sz w:val="32"/>
          <w:szCs w:val="32"/>
        </w:rPr>
        <w:t>认定符合交易重启条件的，可重启交易。</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第二十</w:t>
      </w:r>
      <w:r>
        <w:rPr>
          <w:rFonts w:hint="eastAsia" w:ascii="仿宋_GB2312" w:hAnsi="仿宋_GB2312" w:eastAsia="仿宋_GB2312" w:cs="仿宋_GB2312"/>
          <w:b/>
          <w:bCs/>
          <w:i w:val="0"/>
          <w:caps w:val="0"/>
          <w:spacing w:val="0"/>
          <w:w w:val="100"/>
          <w:sz w:val="32"/>
          <w:szCs w:val="32"/>
          <w:lang w:val="en-US" w:eastAsia="zh-CN"/>
        </w:rPr>
        <w:t>四</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bCs w:val="0"/>
          <w:i w:val="0"/>
          <w:caps w:val="0"/>
          <w:spacing w:val="0"/>
          <w:w w:val="100"/>
          <w:sz w:val="32"/>
          <w:szCs w:val="32"/>
        </w:rPr>
        <w:t>农村产权流转交易过程中，有下列情况之一的，经</w:t>
      </w:r>
      <w:r>
        <w:rPr>
          <w:rFonts w:hint="eastAsia" w:ascii="仿宋_GB2312" w:hAnsi="仿宋_GB2312" w:eastAsia="仿宋_GB2312" w:cs="仿宋_GB2312"/>
          <w:b w:val="0"/>
          <w:bCs w:val="0"/>
          <w:i w:val="0"/>
          <w:caps w:val="0"/>
          <w:spacing w:val="0"/>
          <w:w w:val="100"/>
          <w:sz w:val="32"/>
          <w:szCs w:val="32"/>
          <w:lang w:eastAsia="zh-CN"/>
        </w:rPr>
        <w:t>区农村产权交易中心</w:t>
      </w:r>
      <w:r>
        <w:rPr>
          <w:rFonts w:hint="eastAsia" w:ascii="仿宋_GB2312" w:hAnsi="仿宋_GB2312" w:eastAsia="仿宋_GB2312" w:cs="仿宋_GB2312"/>
          <w:b w:val="0"/>
          <w:bCs w:val="0"/>
          <w:i w:val="0"/>
          <w:caps w:val="0"/>
          <w:spacing w:val="0"/>
          <w:w w:val="100"/>
          <w:sz w:val="32"/>
          <w:szCs w:val="32"/>
        </w:rPr>
        <w:t>确认后终止交易：</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(一）相关行政主管部门提出终止交易的；</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(二）</w:t>
      </w:r>
      <w:r>
        <w:rPr>
          <w:rFonts w:hint="eastAsia" w:ascii="仿宋_GB2312" w:hAnsi="仿宋_GB2312" w:eastAsia="仿宋_GB2312" w:cs="仿宋_GB2312"/>
          <w:b w:val="0"/>
          <w:bCs w:val="0"/>
          <w:i w:val="0"/>
          <w:caps w:val="0"/>
          <w:spacing w:val="0"/>
          <w:w w:val="100"/>
          <w:sz w:val="32"/>
          <w:szCs w:val="32"/>
          <w:lang w:eastAsia="zh-CN"/>
        </w:rPr>
        <w:t>转让方</w:t>
      </w:r>
      <w:r>
        <w:rPr>
          <w:rFonts w:hint="eastAsia" w:ascii="仿宋_GB2312" w:hAnsi="仿宋_GB2312" w:eastAsia="仿宋_GB2312" w:cs="仿宋_GB2312"/>
          <w:b w:val="0"/>
          <w:bCs w:val="0"/>
          <w:i w:val="0"/>
          <w:caps w:val="0"/>
          <w:spacing w:val="0"/>
          <w:w w:val="100"/>
          <w:sz w:val="32"/>
          <w:szCs w:val="32"/>
        </w:rPr>
        <w:t>或与产权有直接关系的第三方向相关行政主管部门提出终止交易的书面申请，并经相关行政主管部门批准的；</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(三）人民法院依法发出终止交易书面通知的；</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(四）</w:t>
      </w:r>
      <w:r>
        <w:rPr>
          <w:rFonts w:hint="eastAsia" w:ascii="仿宋_GB2312" w:hAnsi="仿宋_GB2312" w:eastAsia="仿宋_GB2312" w:cs="仿宋_GB2312"/>
          <w:b w:val="0"/>
          <w:bCs w:val="0"/>
          <w:i w:val="0"/>
          <w:caps w:val="0"/>
          <w:spacing w:val="0"/>
          <w:w w:val="100"/>
          <w:sz w:val="32"/>
          <w:szCs w:val="32"/>
          <w:lang w:val="en-US" w:eastAsia="zh-CN"/>
        </w:rPr>
        <w:t>区</w:t>
      </w:r>
      <w:r>
        <w:rPr>
          <w:rFonts w:hint="eastAsia" w:ascii="仿宋_GB2312" w:hAnsi="仿宋_GB2312" w:eastAsia="仿宋_GB2312" w:cs="仿宋_GB2312"/>
          <w:b w:val="0"/>
          <w:bCs w:val="0"/>
          <w:i w:val="0"/>
          <w:caps w:val="0"/>
          <w:spacing w:val="0"/>
          <w:w w:val="100"/>
          <w:sz w:val="32"/>
          <w:szCs w:val="32"/>
        </w:rPr>
        <w:t>农村产权交易中心认为有必要，并经</w:t>
      </w:r>
      <w:r>
        <w:rPr>
          <w:rFonts w:hint="eastAsia" w:ascii="仿宋_GB2312" w:hAnsi="仿宋_GB2312" w:eastAsia="仿宋_GB2312" w:cs="仿宋_GB2312"/>
          <w:b w:val="0"/>
          <w:bCs w:val="0"/>
          <w:i w:val="0"/>
          <w:caps w:val="0"/>
          <w:spacing w:val="0"/>
          <w:w w:val="100"/>
          <w:sz w:val="32"/>
          <w:szCs w:val="32"/>
          <w:lang w:eastAsia="zh-CN"/>
        </w:rPr>
        <w:t>相关行政主管部门</w:t>
      </w:r>
      <w:r>
        <w:rPr>
          <w:rFonts w:hint="eastAsia" w:ascii="仿宋_GB2312" w:hAnsi="仿宋_GB2312" w:eastAsia="仿宋_GB2312" w:cs="仿宋_GB2312"/>
          <w:b w:val="0"/>
          <w:bCs w:val="0"/>
          <w:i w:val="0"/>
          <w:caps w:val="0"/>
          <w:spacing w:val="0"/>
          <w:w w:val="100"/>
          <w:sz w:val="32"/>
          <w:szCs w:val="32"/>
        </w:rPr>
        <w:t>或机构同意的；</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(五）其他依法应当终止产权交易的情形。</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第二十</w:t>
      </w:r>
      <w:r>
        <w:rPr>
          <w:rFonts w:hint="eastAsia" w:ascii="仿宋_GB2312" w:hAnsi="仿宋_GB2312" w:eastAsia="仿宋_GB2312" w:cs="仿宋_GB2312"/>
          <w:b/>
          <w:bCs/>
          <w:i w:val="0"/>
          <w:caps w:val="0"/>
          <w:spacing w:val="0"/>
          <w:w w:val="100"/>
          <w:sz w:val="32"/>
          <w:szCs w:val="32"/>
          <w:lang w:val="en-US" w:eastAsia="zh-CN"/>
        </w:rPr>
        <w:t>五</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bCs w:val="0"/>
          <w:i w:val="0"/>
          <w:caps w:val="0"/>
          <w:spacing w:val="0"/>
          <w:w w:val="100"/>
          <w:sz w:val="32"/>
          <w:szCs w:val="32"/>
        </w:rPr>
        <w:t>农村产权流转交易过程中，禁止下列行为：</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（一）操纵交易现场或者扰乱交易秩序的；</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（二）有损于</w:t>
      </w:r>
      <w:r>
        <w:rPr>
          <w:rFonts w:hint="eastAsia" w:ascii="仿宋_GB2312" w:hAnsi="仿宋_GB2312" w:eastAsia="仿宋_GB2312" w:cs="仿宋_GB2312"/>
          <w:b w:val="0"/>
          <w:bCs w:val="0"/>
          <w:i w:val="0"/>
          <w:caps w:val="0"/>
          <w:spacing w:val="0"/>
          <w:w w:val="100"/>
          <w:sz w:val="32"/>
          <w:szCs w:val="32"/>
          <w:lang w:eastAsia="zh-CN"/>
        </w:rPr>
        <w:t>转让方</w:t>
      </w:r>
      <w:r>
        <w:rPr>
          <w:rFonts w:hint="eastAsia" w:ascii="仿宋_GB2312" w:hAnsi="仿宋_GB2312" w:eastAsia="仿宋_GB2312" w:cs="仿宋_GB2312"/>
          <w:b w:val="0"/>
          <w:bCs w:val="0"/>
          <w:i w:val="0"/>
          <w:caps w:val="0"/>
          <w:spacing w:val="0"/>
          <w:w w:val="100"/>
          <w:sz w:val="32"/>
          <w:szCs w:val="32"/>
        </w:rPr>
        <w:t>、受让方进行公平交易的；</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rPr>
        <w:t xml:space="preserve">（三）法律、法规、规章禁止的其他行为。 </w:t>
      </w:r>
    </w:p>
    <w:p>
      <w:pPr>
        <w:pStyle w:val="2"/>
        <w:snapToGrid/>
        <w:spacing w:before="0" w:beforeAutospacing="0" w:after="0" w:afterAutospacing="0" w:line="240" w:lineRule="auto"/>
        <w:ind w:firstLine="420"/>
        <w:jc w:val="both"/>
        <w:textAlignment w:val="baseline"/>
        <w:rPr>
          <w:rFonts w:hint="eastAsia" w:ascii="仿宋_GB2312" w:hAnsi="仿宋_GB2312" w:eastAsia="仿宋_GB2312" w:cs="仿宋_GB2312"/>
          <w:b w:val="0"/>
          <w:i w:val="0"/>
          <w:caps w:val="0"/>
          <w:spacing w:val="0"/>
          <w:w w:val="100"/>
          <w:sz w:val="32"/>
          <w:szCs w:val="32"/>
        </w:rPr>
      </w:pPr>
    </w:p>
    <w:p>
      <w:pPr>
        <w:pStyle w:val="2"/>
        <w:snapToGrid/>
        <w:spacing w:before="0" w:beforeAutospacing="0" w:after="0" w:afterAutospacing="0" w:line="240" w:lineRule="auto"/>
        <w:ind w:firstLine="420"/>
        <w:jc w:val="center"/>
        <w:textAlignment w:val="baseline"/>
        <w:rPr>
          <w:rFonts w:hint="eastAsia" w:ascii="仿宋_GB2312" w:hAnsi="仿宋_GB2312" w:eastAsia="仿宋_GB2312" w:cs="仿宋_GB2312"/>
          <w:b w:val="0"/>
          <w:i w:val="0"/>
          <w:caps w:val="0"/>
          <w:spacing w:val="0"/>
          <w:w w:val="100"/>
          <w:sz w:val="32"/>
          <w:szCs w:val="32"/>
          <w:lang w:val="en-US" w:eastAsia="zh-Hans"/>
        </w:rPr>
      </w:pPr>
      <w:r>
        <w:rPr>
          <w:rFonts w:hint="eastAsia" w:ascii="仿宋_GB2312" w:hAnsi="仿宋_GB2312" w:eastAsia="仿宋_GB2312" w:cs="仿宋_GB2312"/>
          <w:b/>
          <w:bCs/>
          <w:i w:val="0"/>
          <w:caps w:val="0"/>
          <w:spacing w:val="0"/>
          <w:w w:val="100"/>
          <w:sz w:val="32"/>
          <w:szCs w:val="32"/>
          <w:lang w:val="en-US" w:eastAsia="zh-Hans"/>
        </w:rPr>
        <w:t>第七章</w:t>
      </w:r>
      <w:r>
        <w:rPr>
          <w:rFonts w:hint="eastAsia" w:ascii="仿宋_GB2312" w:hAnsi="仿宋_GB2312" w:eastAsia="仿宋_GB2312" w:cs="仿宋_GB2312"/>
          <w:b w:val="0"/>
          <w:bCs w:val="0"/>
          <w:i w:val="0"/>
          <w:caps w:val="0"/>
          <w:spacing w:val="0"/>
          <w:w w:val="100"/>
          <w:sz w:val="32"/>
          <w:szCs w:val="32"/>
          <w:lang w:eastAsia="zh-Hans"/>
        </w:rPr>
        <w:t xml:space="preserve"> </w:t>
      </w:r>
      <w:r>
        <w:rPr>
          <w:rFonts w:hint="eastAsia" w:ascii="仿宋_GB2312" w:hAnsi="仿宋_GB2312" w:eastAsia="仿宋_GB2312" w:cs="仿宋_GB2312"/>
          <w:b/>
          <w:bCs/>
          <w:i w:val="0"/>
          <w:caps w:val="0"/>
          <w:spacing w:val="0"/>
          <w:w w:val="100"/>
          <w:sz w:val="32"/>
          <w:szCs w:val="32"/>
          <w:lang w:val="en-US" w:eastAsia="zh-Hans"/>
        </w:rPr>
        <w:t>保障措施与监管</w:t>
      </w:r>
    </w:p>
    <w:p>
      <w:pPr>
        <w:pStyle w:val="6"/>
        <w:keepLines w:val="0"/>
        <w:widowControl w:val="0"/>
        <w:snapToGrid/>
        <w:spacing w:before="0" w:beforeAutospacing="0" w:after="0" w:afterAutospacing="0" w:line="240" w:lineRule="auto"/>
        <w:ind w:left="0" w:leftChars="0" w:right="0" w:firstLine="642" w:firstLineChars="200"/>
        <w:jc w:val="left"/>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第二十</w:t>
      </w:r>
      <w:r>
        <w:rPr>
          <w:rFonts w:hint="eastAsia" w:ascii="仿宋_GB2312" w:hAnsi="仿宋_GB2312" w:eastAsia="仿宋_GB2312" w:cs="仿宋_GB2312"/>
          <w:b/>
          <w:bCs/>
          <w:i w:val="0"/>
          <w:caps w:val="0"/>
          <w:spacing w:val="0"/>
          <w:w w:val="100"/>
          <w:sz w:val="32"/>
          <w:szCs w:val="32"/>
          <w:lang w:val="en-US" w:eastAsia="zh-CN"/>
        </w:rPr>
        <w:t>六</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i w:val="0"/>
          <w:caps w:val="0"/>
          <w:spacing w:val="0"/>
          <w:w w:val="100"/>
          <w:sz w:val="32"/>
          <w:szCs w:val="32"/>
          <w:u w:val="single" w:color="000000"/>
        </w:rPr>
        <w:t>成立</w:t>
      </w:r>
      <w:r>
        <w:rPr>
          <w:rFonts w:hint="eastAsia" w:ascii="仿宋_GB2312" w:hAnsi="仿宋_GB2312" w:eastAsia="仿宋_GB2312" w:cs="仿宋_GB2312"/>
          <w:b w:val="0"/>
          <w:i w:val="0"/>
          <w:caps w:val="0"/>
          <w:spacing w:val="0"/>
          <w:w w:val="100"/>
          <w:sz w:val="32"/>
          <w:szCs w:val="32"/>
          <w:u w:val="single" w:color="000000"/>
          <w:lang w:val="en-US" w:eastAsia="zh-CN"/>
        </w:rPr>
        <w:t>区</w:t>
      </w:r>
      <w:r>
        <w:rPr>
          <w:rFonts w:hint="eastAsia" w:ascii="仿宋_GB2312" w:hAnsi="仿宋_GB2312" w:eastAsia="仿宋_GB2312" w:cs="仿宋_GB2312"/>
          <w:b w:val="0"/>
          <w:i w:val="0"/>
          <w:caps w:val="0"/>
          <w:spacing w:val="0"/>
          <w:w w:val="100"/>
          <w:sz w:val="32"/>
          <w:szCs w:val="32"/>
          <w:u w:val="single" w:color="000000"/>
        </w:rPr>
        <w:t>农村产权交易市场建设</w:t>
      </w:r>
      <w:r>
        <w:rPr>
          <w:rFonts w:hint="eastAsia" w:ascii="仿宋_GB2312" w:hAnsi="仿宋_GB2312" w:eastAsia="仿宋_GB2312" w:cs="仿宋_GB2312"/>
          <w:b w:val="0"/>
          <w:i w:val="0"/>
          <w:caps w:val="0"/>
          <w:spacing w:val="0"/>
          <w:w w:val="100"/>
          <w:sz w:val="32"/>
          <w:szCs w:val="32"/>
          <w:u w:val="single" w:color="000000"/>
          <w:lang w:val="en-US" w:eastAsia="zh-Hans"/>
        </w:rPr>
        <w:t>筹备</w:t>
      </w:r>
      <w:r>
        <w:rPr>
          <w:rFonts w:hint="eastAsia" w:ascii="仿宋_GB2312" w:hAnsi="仿宋_GB2312" w:eastAsia="仿宋_GB2312" w:cs="仿宋_GB2312"/>
          <w:b w:val="0"/>
          <w:i w:val="0"/>
          <w:caps w:val="0"/>
          <w:spacing w:val="0"/>
          <w:w w:val="100"/>
          <w:sz w:val="32"/>
          <w:szCs w:val="32"/>
          <w:u w:val="single" w:color="000000"/>
        </w:rPr>
        <w:t>工作领导小组，由</w:t>
      </w:r>
      <w:r>
        <w:rPr>
          <w:rFonts w:hint="eastAsia" w:ascii="仿宋_GB2312" w:hAnsi="仿宋_GB2312" w:eastAsia="仿宋_GB2312" w:cs="仿宋_GB2312"/>
          <w:b w:val="0"/>
          <w:i w:val="0"/>
          <w:caps w:val="0"/>
          <w:spacing w:val="0"/>
          <w:w w:val="100"/>
          <w:sz w:val="32"/>
          <w:szCs w:val="32"/>
          <w:u w:val="single" w:color="000000"/>
          <w:lang w:eastAsia="zh-CN"/>
        </w:rPr>
        <w:t>区</w:t>
      </w:r>
      <w:r>
        <w:rPr>
          <w:rFonts w:hint="eastAsia" w:ascii="仿宋_GB2312" w:hAnsi="仿宋_GB2312" w:eastAsia="仿宋_GB2312" w:cs="仿宋_GB2312"/>
          <w:b w:val="0"/>
          <w:i w:val="0"/>
          <w:caps w:val="0"/>
          <w:spacing w:val="0"/>
          <w:w w:val="100"/>
          <w:sz w:val="32"/>
          <w:szCs w:val="32"/>
          <w:u w:val="single" w:color="000000"/>
        </w:rPr>
        <w:t>委</w:t>
      </w:r>
      <w:r>
        <w:rPr>
          <w:rFonts w:hint="eastAsia" w:ascii="仿宋_GB2312" w:hAnsi="仿宋_GB2312" w:eastAsia="仿宋_GB2312" w:cs="仿宋_GB2312"/>
          <w:b w:val="0"/>
          <w:i w:val="0"/>
          <w:caps w:val="0"/>
          <w:spacing w:val="0"/>
          <w:w w:val="100"/>
          <w:sz w:val="32"/>
          <w:szCs w:val="32"/>
          <w:u w:val="single" w:color="000000"/>
          <w:lang w:val="en-US" w:eastAsia="zh-Hans"/>
        </w:rPr>
        <w:t>副书记</w:t>
      </w:r>
      <w:r>
        <w:rPr>
          <w:rFonts w:hint="eastAsia" w:ascii="仿宋_GB2312" w:hAnsi="仿宋_GB2312" w:eastAsia="仿宋_GB2312" w:cs="仿宋_GB2312"/>
          <w:b w:val="0"/>
          <w:i w:val="0"/>
          <w:caps w:val="0"/>
          <w:spacing w:val="0"/>
          <w:w w:val="100"/>
          <w:sz w:val="32"/>
          <w:szCs w:val="32"/>
          <w:u w:val="single" w:color="000000"/>
        </w:rPr>
        <w:t>任组长，</w:t>
      </w:r>
      <w:r>
        <w:rPr>
          <w:rFonts w:hint="eastAsia" w:ascii="仿宋_GB2312" w:hAnsi="仿宋_GB2312" w:eastAsia="仿宋_GB2312" w:cs="仿宋_GB2312"/>
          <w:b w:val="0"/>
          <w:i w:val="0"/>
          <w:caps w:val="0"/>
          <w:spacing w:val="0"/>
          <w:w w:val="100"/>
          <w:sz w:val="32"/>
          <w:szCs w:val="32"/>
          <w:u w:val="single" w:color="000000"/>
          <w:lang w:eastAsia="zh-CN"/>
        </w:rPr>
        <w:t>区</w:t>
      </w:r>
      <w:r>
        <w:rPr>
          <w:rFonts w:hint="eastAsia" w:ascii="仿宋_GB2312" w:hAnsi="仿宋_GB2312" w:eastAsia="仿宋_GB2312" w:cs="仿宋_GB2312"/>
          <w:b w:val="0"/>
          <w:i w:val="0"/>
          <w:caps w:val="0"/>
          <w:spacing w:val="0"/>
          <w:w w:val="100"/>
          <w:sz w:val="32"/>
          <w:szCs w:val="32"/>
          <w:u w:val="single" w:color="000000"/>
        </w:rPr>
        <w:t>人民政府</w:t>
      </w:r>
      <w:r>
        <w:rPr>
          <w:rFonts w:hint="eastAsia" w:ascii="仿宋_GB2312" w:hAnsi="仿宋_GB2312" w:eastAsia="仿宋_GB2312" w:cs="仿宋_GB2312"/>
          <w:b w:val="0"/>
          <w:i w:val="0"/>
          <w:caps w:val="0"/>
          <w:spacing w:val="0"/>
          <w:w w:val="100"/>
          <w:sz w:val="32"/>
          <w:szCs w:val="32"/>
          <w:u w:val="single" w:color="000000"/>
          <w:lang w:eastAsia="zh-CN"/>
        </w:rPr>
        <w:t>分管农业农村工作的</w:t>
      </w:r>
      <w:r>
        <w:rPr>
          <w:rFonts w:hint="eastAsia" w:ascii="仿宋_GB2312" w:hAnsi="仿宋_GB2312" w:eastAsia="仿宋_GB2312" w:cs="仿宋_GB2312"/>
          <w:b w:val="0"/>
          <w:i w:val="0"/>
          <w:caps w:val="0"/>
          <w:spacing w:val="0"/>
          <w:w w:val="100"/>
          <w:sz w:val="32"/>
          <w:szCs w:val="32"/>
          <w:u w:val="single" w:color="000000"/>
        </w:rPr>
        <w:t>副</w:t>
      </w:r>
      <w:r>
        <w:rPr>
          <w:rFonts w:hint="eastAsia" w:ascii="仿宋_GB2312" w:hAnsi="仿宋_GB2312" w:eastAsia="仿宋_GB2312" w:cs="仿宋_GB2312"/>
          <w:b w:val="0"/>
          <w:i w:val="0"/>
          <w:caps w:val="0"/>
          <w:spacing w:val="0"/>
          <w:w w:val="100"/>
          <w:sz w:val="32"/>
          <w:szCs w:val="32"/>
          <w:u w:val="single" w:color="000000"/>
          <w:lang w:eastAsia="zh-CN"/>
        </w:rPr>
        <w:t>区</w:t>
      </w:r>
      <w:r>
        <w:rPr>
          <w:rFonts w:hint="eastAsia" w:ascii="仿宋_GB2312" w:hAnsi="仿宋_GB2312" w:eastAsia="仿宋_GB2312" w:cs="仿宋_GB2312"/>
          <w:b w:val="0"/>
          <w:i w:val="0"/>
          <w:caps w:val="0"/>
          <w:spacing w:val="0"/>
          <w:w w:val="100"/>
          <w:sz w:val="32"/>
          <w:szCs w:val="32"/>
          <w:u w:val="single" w:color="000000"/>
        </w:rPr>
        <w:t>长任副组长，</w:t>
      </w:r>
      <w:r>
        <w:rPr>
          <w:rFonts w:hint="eastAsia" w:ascii="仿宋_GB2312" w:hAnsi="仿宋_GB2312" w:eastAsia="仿宋_GB2312" w:cs="仿宋_GB2312"/>
          <w:b w:val="0"/>
          <w:i w:val="0"/>
          <w:caps w:val="0"/>
          <w:spacing w:val="0"/>
          <w:w w:val="100"/>
          <w:sz w:val="32"/>
          <w:szCs w:val="32"/>
          <w:u w:val="single" w:color="000000"/>
          <w:lang w:val="en-US" w:eastAsia="zh-Hans"/>
        </w:rPr>
        <w:t>区各相关</w:t>
      </w:r>
      <w:r>
        <w:rPr>
          <w:rFonts w:hint="eastAsia" w:ascii="仿宋_GB2312" w:hAnsi="仿宋_GB2312" w:eastAsia="仿宋_GB2312" w:cs="仿宋_GB2312"/>
          <w:b w:val="0"/>
          <w:i w:val="0"/>
          <w:caps w:val="0"/>
          <w:spacing w:val="0"/>
          <w:w w:val="100"/>
          <w:sz w:val="32"/>
          <w:szCs w:val="32"/>
          <w:u w:val="single" w:color="000000"/>
        </w:rPr>
        <w:t>成员单位</w:t>
      </w:r>
      <w:r>
        <w:rPr>
          <w:rFonts w:hint="eastAsia" w:ascii="仿宋_GB2312" w:hAnsi="仿宋_GB2312" w:eastAsia="仿宋_GB2312" w:cs="仿宋_GB2312"/>
          <w:b w:val="0"/>
          <w:i w:val="0"/>
          <w:caps w:val="0"/>
          <w:spacing w:val="0"/>
          <w:w w:val="100"/>
          <w:sz w:val="32"/>
          <w:szCs w:val="32"/>
          <w:u w:val="single" w:color="000000"/>
          <w:lang w:val="en-US" w:eastAsia="zh-Hans"/>
        </w:rPr>
        <w:t>安排主要领导为成员</w:t>
      </w:r>
      <w:r>
        <w:rPr>
          <w:rFonts w:hint="eastAsia" w:ascii="仿宋_GB2312" w:hAnsi="仿宋_GB2312" w:eastAsia="仿宋_GB2312" w:cs="仿宋_GB2312"/>
          <w:b w:val="0"/>
          <w:i w:val="0"/>
          <w:caps w:val="0"/>
          <w:spacing w:val="0"/>
          <w:w w:val="100"/>
          <w:sz w:val="32"/>
          <w:szCs w:val="32"/>
          <w:u w:val="single" w:color="000000"/>
        </w:rPr>
        <w:t>，负责具体工作方案的推进及各项工作的协调。</w:t>
      </w:r>
      <w:r>
        <w:rPr>
          <w:rFonts w:hint="eastAsia" w:ascii="仿宋_GB2312" w:hAnsi="仿宋_GB2312" w:eastAsia="仿宋_GB2312" w:cs="仿宋_GB2312"/>
          <w:b w:val="0"/>
          <w:i w:val="0"/>
          <w:caps w:val="0"/>
          <w:spacing w:val="0"/>
          <w:w w:val="100"/>
          <w:sz w:val="32"/>
          <w:szCs w:val="32"/>
          <w:u w:val="single" w:color="000000"/>
          <w:lang w:val="en-US" w:eastAsia="zh-Hans"/>
        </w:rPr>
        <w:t>筹备</w:t>
      </w:r>
      <w:r>
        <w:rPr>
          <w:rFonts w:hint="eastAsia" w:ascii="仿宋_GB2312" w:hAnsi="仿宋_GB2312" w:eastAsia="仿宋_GB2312" w:cs="仿宋_GB2312"/>
          <w:b w:val="0"/>
          <w:i w:val="0"/>
          <w:caps w:val="0"/>
          <w:spacing w:val="0"/>
          <w:w w:val="100"/>
          <w:sz w:val="32"/>
          <w:szCs w:val="32"/>
          <w:u w:val="single" w:color="000000"/>
        </w:rPr>
        <w:t>工作领导小组办公室设在</w:t>
      </w:r>
      <w:r>
        <w:rPr>
          <w:rFonts w:hint="eastAsia" w:ascii="仿宋_GB2312" w:hAnsi="仿宋_GB2312" w:eastAsia="仿宋_GB2312" w:cs="仿宋_GB2312"/>
          <w:b w:val="0"/>
          <w:i w:val="0"/>
          <w:caps w:val="0"/>
          <w:spacing w:val="0"/>
          <w:w w:val="100"/>
          <w:sz w:val="32"/>
          <w:szCs w:val="32"/>
          <w:u w:val="single" w:color="000000"/>
          <w:lang w:eastAsia="zh-CN"/>
        </w:rPr>
        <w:t>区</w:t>
      </w:r>
      <w:r>
        <w:rPr>
          <w:rFonts w:hint="eastAsia" w:ascii="仿宋_GB2312" w:hAnsi="仿宋_GB2312" w:eastAsia="仿宋_GB2312" w:cs="仿宋_GB2312"/>
          <w:b w:val="0"/>
          <w:i w:val="0"/>
          <w:caps w:val="0"/>
          <w:spacing w:val="0"/>
          <w:w w:val="100"/>
          <w:sz w:val="32"/>
          <w:szCs w:val="32"/>
          <w:u w:val="single" w:color="000000"/>
        </w:rPr>
        <w:t>农业农村局，负责日常事务。</w:t>
      </w:r>
    </w:p>
    <w:p>
      <w:pPr>
        <w:pStyle w:val="6"/>
        <w:tabs>
          <w:tab w:val="left" w:pos="1206"/>
        </w:tabs>
        <w:snapToGrid/>
        <w:spacing w:before="0" w:beforeAutospacing="0" w:after="0" w:afterAutospacing="0" w:line="240" w:lineRule="auto"/>
        <w:ind w:firstLine="642" w:firstLineChars="200"/>
        <w:jc w:val="left"/>
        <w:textAlignment w:val="baseline"/>
        <w:rPr>
          <w:rFonts w:hint="eastAsia" w:ascii="仿宋_GB2312" w:hAnsi="仿宋_GB2312" w:eastAsia="仿宋_GB2312" w:cs="仿宋_GB2312"/>
          <w:b w:val="0"/>
          <w:i w:val="0"/>
          <w:caps w:val="0"/>
          <w:spacing w:val="0"/>
          <w:w w:val="100"/>
          <w:sz w:val="32"/>
          <w:szCs w:val="32"/>
          <w:u w:val="single"/>
        </w:rPr>
      </w:pPr>
      <w:r>
        <w:rPr>
          <w:rFonts w:hint="eastAsia" w:ascii="仿宋_GB2312" w:hAnsi="仿宋_GB2312" w:eastAsia="仿宋_GB2312" w:cs="仿宋_GB2312"/>
          <w:b/>
          <w:bCs/>
          <w:i w:val="0"/>
          <w:caps w:val="0"/>
          <w:spacing w:val="0"/>
          <w:w w:val="100"/>
          <w:sz w:val="32"/>
          <w:szCs w:val="32"/>
          <w:lang w:val="en-US" w:eastAsia="zh-Hans"/>
        </w:rPr>
        <w:t>第二十七条</w:t>
      </w:r>
      <w:r>
        <w:rPr>
          <w:rFonts w:hint="eastAsia" w:ascii="仿宋_GB2312" w:hAnsi="仿宋_GB2312" w:eastAsia="仿宋_GB2312" w:cs="仿宋_GB2312"/>
          <w:b/>
          <w:bCs/>
          <w:i w:val="0"/>
          <w:caps w:val="0"/>
          <w:spacing w:val="0"/>
          <w:w w:val="100"/>
          <w:sz w:val="32"/>
          <w:szCs w:val="32"/>
          <w:lang w:eastAsia="zh-Hans"/>
        </w:rPr>
        <w:t xml:space="preserve"> </w:t>
      </w:r>
      <w:r>
        <w:rPr>
          <w:rFonts w:hint="eastAsia" w:ascii="仿宋_GB2312" w:hAnsi="仿宋_GB2312" w:eastAsia="仿宋_GB2312" w:cs="仿宋_GB2312"/>
          <w:b w:val="0"/>
          <w:i w:val="0"/>
          <w:caps w:val="0"/>
          <w:spacing w:val="0"/>
          <w:w w:val="100"/>
          <w:sz w:val="32"/>
          <w:szCs w:val="32"/>
          <w:lang w:eastAsia="zh-Hans"/>
        </w:rPr>
        <w:t xml:space="preserve"> </w:t>
      </w:r>
      <w:r>
        <w:rPr>
          <w:rFonts w:hint="eastAsia" w:ascii="仿宋_GB2312" w:hAnsi="仿宋_GB2312" w:eastAsia="仿宋_GB2312" w:cs="仿宋_GB2312"/>
          <w:b w:val="0"/>
          <w:i w:val="0"/>
          <w:caps w:val="0"/>
          <w:spacing w:val="0"/>
          <w:w w:val="100"/>
          <w:sz w:val="32"/>
          <w:szCs w:val="32"/>
          <w:u w:val="single" w:color="000000"/>
        </w:rPr>
        <w:t>成立由</w:t>
      </w:r>
      <w:r>
        <w:rPr>
          <w:rFonts w:hint="eastAsia" w:ascii="仿宋_GB2312" w:hAnsi="仿宋_GB2312" w:eastAsia="仿宋_GB2312" w:cs="仿宋_GB2312"/>
          <w:b w:val="0"/>
          <w:i w:val="0"/>
          <w:caps w:val="0"/>
          <w:spacing w:val="0"/>
          <w:w w:val="100"/>
          <w:sz w:val="32"/>
          <w:szCs w:val="32"/>
          <w:u w:val="single" w:color="000000"/>
          <w:lang w:eastAsia="zh-CN"/>
        </w:rPr>
        <w:t>区</w:t>
      </w:r>
      <w:r>
        <w:rPr>
          <w:rFonts w:hint="eastAsia" w:ascii="仿宋_GB2312" w:hAnsi="仿宋_GB2312" w:eastAsia="仿宋_GB2312" w:cs="仿宋_GB2312"/>
          <w:b w:val="0"/>
          <w:i w:val="0"/>
          <w:caps w:val="0"/>
          <w:spacing w:val="0"/>
          <w:w w:val="100"/>
          <w:sz w:val="32"/>
          <w:szCs w:val="32"/>
          <w:u w:val="single" w:color="000000"/>
        </w:rPr>
        <w:t>人民政府和各类农村产权主管部门组成的</w:t>
      </w:r>
      <w:r>
        <w:rPr>
          <w:rFonts w:hint="eastAsia" w:ascii="仿宋_GB2312" w:hAnsi="仿宋_GB2312" w:eastAsia="仿宋_GB2312" w:cs="仿宋_GB2312"/>
          <w:b w:val="0"/>
          <w:i w:val="0"/>
          <w:caps w:val="0"/>
          <w:spacing w:val="0"/>
          <w:w w:val="100"/>
          <w:kern w:val="0"/>
          <w:sz w:val="32"/>
          <w:szCs w:val="32"/>
          <w:u w:val="single" w:color="000000"/>
        </w:rPr>
        <w:t>农村产权流转交易监督管理委员会</w:t>
      </w:r>
      <w:r>
        <w:rPr>
          <w:rFonts w:hint="eastAsia" w:ascii="仿宋_GB2312" w:hAnsi="仿宋_GB2312" w:eastAsia="仿宋_GB2312" w:cs="仿宋_GB2312"/>
          <w:b w:val="0"/>
          <w:i w:val="0"/>
          <w:caps w:val="0"/>
          <w:spacing w:val="0"/>
          <w:w w:val="100"/>
          <w:sz w:val="32"/>
          <w:szCs w:val="32"/>
          <w:u w:val="single" w:color="000000"/>
        </w:rPr>
        <w:t>，承担组织协调、政策制定等方面职责，负责对交易</w:t>
      </w:r>
      <w:r>
        <w:rPr>
          <w:rFonts w:hint="eastAsia" w:ascii="仿宋_GB2312" w:hAnsi="仿宋_GB2312" w:eastAsia="仿宋_GB2312" w:cs="仿宋_GB2312"/>
          <w:b w:val="0"/>
          <w:i w:val="0"/>
          <w:caps w:val="0"/>
          <w:spacing w:val="0"/>
          <w:w w:val="100"/>
          <w:sz w:val="32"/>
          <w:szCs w:val="32"/>
          <w:u w:val="single" w:color="000000"/>
          <w:lang w:eastAsia="zh-CN"/>
        </w:rPr>
        <w:t>中心</w:t>
      </w:r>
      <w:r>
        <w:rPr>
          <w:rFonts w:hint="eastAsia" w:ascii="仿宋_GB2312" w:hAnsi="仿宋_GB2312" w:eastAsia="仿宋_GB2312" w:cs="仿宋_GB2312"/>
          <w:b w:val="0"/>
          <w:i w:val="0"/>
          <w:caps w:val="0"/>
          <w:spacing w:val="0"/>
          <w:w w:val="100"/>
          <w:sz w:val="32"/>
          <w:szCs w:val="32"/>
          <w:u w:val="single" w:color="000000"/>
        </w:rPr>
        <w:t>运行进行指导和监督。对农村产权交易的运作进行协调、统筹，做好各类农村产权交易的相关前置服务和审批工作，加强对交易流程的监督和管理。</w:t>
      </w:r>
    </w:p>
    <w:p>
      <w:pPr>
        <w:pStyle w:val="6"/>
        <w:tabs>
          <w:tab w:val="left" w:pos="1206"/>
        </w:tabs>
        <w:snapToGrid/>
        <w:spacing w:before="0" w:beforeAutospacing="0" w:after="0" w:afterAutospacing="0" w:line="240" w:lineRule="auto"/>
        <w:ind w:firstLine="642" w:firstLineChars="200"/>
        <w:jc w:val="left"/>
        <w:textAlignment w:val="baseline"/>
        <w:rPr>
          <w:rFonts w:hint="eastAsia" w:ascii="仿宋_GB2312" w:hAnsi="仿宋_GB2312" w:eastAsia="仿宋_GB2312" w:cs="仿宋_GB2312"/>
          <w:b w:val="0"/>
          <w:i w:val="0"/>
          <w:caps w:val="0"/>
          <w:spacing w:val="0"/>
          <w:w w:val="100"/>
          <w:sz w:val="32"/>
          <w:szCs w:val="32"/>
          <w:lang w:eastAsia="zh-Hans"/>
        </w:rPr>
      </w:pPr>
      <w:r>
        <w:rPr>
          <w:rFonts w:hint="eastAsia" w:ascii="仿宋_GB2312" w:hAnsi="仿宋_GB2312" w:eastAsia="仿宋_GB2312" w:cs="仿宋_GB2312"/>
          <w:b/>
          <w:bCs/>
          <w:i w:val="0"/>
          <w:caps w:val="0"/>
          <w:spacing w:val="0"/>
          <w:w w:val="100"/>
          <w:sz w:val="32"/>
          <w:szCs w:val="32"/>
        </w:rPr>
        <w:t>第二十八条</w:t>
      </w:r>
      <w:r>
        <w:rPr>
          <w:rFonts w:hint="eastAsia" w:ascii="仿宋_GB2312" w:hAnsi="仿宋_GB2312" w:eastAsia="仿宋_GB2312" w:cs="仿宋_GB2312"/>
          <w:b w:val="0"/>
          <w:i w:val="0"/>
          <w:caps w:val="0"/>
          <w:spacing w:val="0"/>
          <w:w w:val="100"/>
          <w:sz w:val="32"/>
          <w:szCs w:val="32"/>
        </w:rPr>
        <w:t xml:space="preserve">   每年度开展区农村产权交易工作综合考评工作，并将考评结果作为农村产权交易中心的奖补资金兑现依据，结合工作实际，确定年度农村权交易工作目标任务，制定奖补实施细则。</w:t>
      </w:r>
    </w:p>
    <w:p>
      <w:pPr>
        <w:pStyle w:val="2"/>
        <w:keepLines w:val="0"/>
        <w:snapToGrid/>
        <w:spacing w:before="0" w:beforeAutospacing="0" w:after="0" w:afterAutospacing="0" w:line="240" w:lineRule="auto"/>
        <w:ind w:firstLine="642"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bCs/>
          <w:i w:val="0"/>
          <w:caps w:val="0"/>
          <w:color w:val="000000"/>
          <w:spacing w:val="0"/>
          <w:w w:val="100"/>
          <w:kern w:val="2"/>
          <w:sz w:val="32"/>
          <w:szCs w:val="32"/>
          <w:shd w:val="clear" w:color="auto" w:fill="auto"/>
          <w:lang w:val="en-US" w:eastAsia="zh-CN" w:bidi="ar-SA"/>
        </w:rPr>
        <w:t>第二十</w:t>
      </w:r>
      <w:r>
        <w:rPr>
          <w:rFonts w:hint="eastAsia" w:ascii="仿宋_GB2312" w:hAnsi="仿宋_GB2312" w:eastAsia="仿宋_GB2312" w:cs="仿宋_GB2312"/>
          <w:b/>
          <w:bCs/>
          <w:i w:val="0"/>
          <w:caps w:val="0"/>
          <w:color w:val="000000"/>
          <w:spacing w:val="0"/>
          <w:w w:val="100"/>
          <w:kern w:val="2"/>
          <w:sz w:val="32"/>
          <w:szCs w:val="32"/>
          <w:shd w:val="clear" w:color="auto" w:fill="auto"/>
          <w:lang w:val="en-US" w:eastAsia="zh-Hans" w:bidi="ar-SA"/>
        </w:rPr>
        <w:t>九</w:t>
      </w:r>
      <w:r>
        <w:rPr>
          <w:rFonts w:hint="eastAsia" w:ascii="仿宋_GB2312" w:hAnsi="仿宋_GB2312" w:eastAsia="仿宋_GB2312" w:cs="仿宋_GB2312"/>
          <w:b/>
          <w:bCs/>
          <w:i w:val="0"/>
          <w:caps w:val="0"/>
          <w:color w:val="000000"/>
          <w:spacing w:val="0"/>
          <w:w w:val="100"/>
          <w:kern w:val="2"/>
          <w:sz w:val="32"/>
          <w:szCs w:val="32"/>
          <w:shd w:val="clear" w:color="auto" w:fill="auto"/>
          <w:lang w:val="en-US" w:eastAsia="zh-CN" w:bidi="ar-SA"/>
        </w:rPr>
        <w:t>条</w:t>
      </w:r>
      <w:r>
        <w:rPr>
          <w:rFonts w:hint="eastAsia" w:ascii="仿宋_GB2312" w:hAnsi="仿宋_GB2312" w:eastAsia="仿宋_GB2312" w:cs="仿宋_GB2312"/>
          <w:b w:val="0"/>
          <w:i w:val="0"/>
          <w:caps w:val="0"/>
          <w:color w:val="000000"/>
          <w:spacing w:val="0"/>
          <w:w w:val="100"/>
          <w:kern w:val="2"/>
          <w:sz w:val="32"/>
          <w:szCs w:val="32"/>
          <w:shd w:val="clear" w:color="auto" w:fill="auto"/>
          <w:lang w:val="en-US" w:eastAsia="zh-CN" w:bidi="ar-SA"/>
        </w:rPr>
        <w:t xml:space="preserve">  </w:t>
      </w:r>
      <w:r>
        <w:rPr>
          <w:rFonts w:hint="eastAsia" w:ascii="仿宋_GB2312" w:hAnsi="仿宋_GB2312" w:eastAsia="仿宋_GB2312" w:cs="仿宋_GB2312"/>
          <w:b w:val="0"/>
          <w:i w:val="0"/>
          <w:caps w:val="0"/>
          <w:color w:val="000000"/>
          <w:spacing w:val="0"/>
          <w:w w:val="100"/>
          <w:kern w:val="2"/>
          <w:sz w:val="32"/>
          <w:szCs w:val="32"/>
          <w:u w:val="single" w:color="000000"/>
          <w:shd w:val="clear" w:color="auto" w:fill="auto"/>
          <w:lang w:val="en-US" w:eastAsia="zh-CN" w:bidi="ar-SA"/>
        </w:rPr>
        <w:t>将农村产权流转交易工作纳入实施乡村振兴战略考核内容，把促进本地农村产权交易流转工作作为街道</w:t>
      </w:r>
      <w:r>
        <w:rPr>
          <w:rFonts w:hint="eastAsia" w:ascii="仿宋_GB2312" w:hAnsi="仿宋_GB2312" w:eastAsia="仿宋_GB2312" w:cs="仿宋_GB2312"/>
          <w:b w:val="0"/>
          <w:i w:val="0"/>
          <w:caps w:val="0"/>
          <w:color w:val="000000"/>
          <w:spacing w:val="0"/>
          <w:w w:val="100"/>
          <w:kern w:val="2"/>
          <w:sz w:val="32"/>
          <w:szCs w:val="32"/>
          <w:u w:val="single" w:color="000000"/>
          <w:shd w:val="clear" w:color="auto" w:fill="auto"/>
          <w:lang w:eastAsia="zh-CN" w:bidi="ar-SA"/>
        </w:rPr>
        <w:t>（</w:t>
      </w:r>
      <w:r>
        <w:rPr>
          <w:rFonts w:hint="eastAsia" w:ascii="仿宋_GB2312" w:hAnsi="仿宋_GB2312" w:eastAsia="仿宋_GB2312" w:cs="仿宋_GB2312"/>
          <w:b w:val="0"/>
          <w:i w:val="0"/>
          <w:caps w:val="0"/>
          <w:color w:val="000000"/>
          <w:spacing w:val="0"/>
          <w:w w:val="100"/>
          <w:kern w:val="2"/>
          <w:sz w:val="32"/>
          <w:szCs w:val="32"/>
          <w:u w:val="single" w:color="000000"/>
          <w:shd w:val="clear" w:color="auto" w:fill="auto"/>
          <w:lang w:val="en-US" w:eastAsia="zh-Hans" w:bidi="ar-SA"/>
        </w:rPr>
        <w:t>乡</w:t>
      </w:r>
      <w:r>
        <w:rPr>
          <w:rFonts w:hint="eastAsia" w:ascii="仿宋_GB2312" w:hAnsi="仿宋_GB2312" w:eastAsia="仿宋_GB2312" w:cs="仿宋_GB2312"/>
          <w:b w:val="0"/>
          <w:i w:val="0"/>
          <w:caps w:val="0"/>
          <w:color w:val="000000"/>
          <w:spacing w:val="0"/>
          <w:w w:val="100"/>
          <w:kern w:val="2"/>
          <w:sz w:val="32"/>
          <w:szCs w:val="32"/>
          <w:u w:val="single" w:color="000000"/>
          <w:shd w:val="clear" w:color="auto" w:fill="auto"/>
          <w:lang w:eastAsia="zh-Hans" w:bidi="ar-SA"/>
        </w:rPr>
        <w:t>、</w:t>
      </w:r>
      <w:r>
        <w:rPr>
          <w:rFonts w:hint="eastAsia" w:ascii="仿宋_GB2312" w:hAnsi="仿宋_GB2312" w:eastAsia="仿宋_GB2312" w:cs="仿宋_GB2312"/>
          <w:b w:val="0"/>
          <w:i w:val="0"/>
          <w:caps w:val="0"/>
          <w:color w:val="000000"/>
          <w:spacing w:val="0"/>
          <w:w w:val="100"/>
          <w:kern w:val="2"/>
          <w:sz w:val="32"/>
          <w:szCs w:val="32"/>
          <w:u w:val="single" w:color="000000"/>
          <w:shd w:val="clear" w:color="auto" w:fill="auto"/>
          <w:lang w:val="en-US" w:eastAsia="zh-Hans" w:bidi="ar-SA"/>
        </w:rPr>
        <w:t>镇</w:t>
      </w:r>
      <w:r>
        <w:rPr>
          <w:rFonts w:hint="eastAsia" w:ascii="仿宋_GB2312" w:hAnsi="仿宋_GB2312" w:eastAsia="仿宋_GB2312" w:cs="仿宋_GB2312"/>
          <w:b w:val="0"/>
          <w:i w:val="0"/>
          <w:caps w:val="0"/>
          <w:color w:val="000000"/>
          <w:spacing w:val="0"/>
          <w:w w:val="100"/>
          <w:kern w:val="2"/>
          <w:sz w:val="32"/>
          <w:szCs w:val="32"/>
          <w:u w:val="single" w:color="000000"/>
          <w:shd w:val="clear" w:color="auto" w:fill="auto"/>
          <w:lang w:eastAsia="zh-Hans" w:bidi="ar-SA"/>
        </w:rPr>
        <w:t>）</w:t>
      </w:r>
      <w:r>
        <w:rPr>
          <w:rFonts w:hint="eastAsia" w:ascii="仿宋_GB2312" w:hAnsi="仿宋_GB2312" w:eastAsia="仿宋_GB2312" w:cs="仿宋_GB2312"/>
          <w:b w:val="0"/>
          <w:i w:val="0"/>
          <w:caps w:val="0"/>
          <w:color w:val="000000"/>
          <w:spacing w:val="0"/>
          <w:w w:val="100"/>
          <w:kern w:val="2"/>
          <w:sz w:val="32"/>
          <w:szCs w:val="32"/>
          <w:u w:val="single" w:color="000000"/>
          <w:shd w:val="clear" w:color="auto" w:fill="auto"/>
          <w:lang w:val="en-US" w:eastAsia="zh-CN" w:bidi="ar-SA"/>
        </w:rPr>
        <w:t>基本任务和农村基层党组织建设、党（工）委书记党建述职的一项重要内容。并把农村产权流转交易工作纳入街道</w:t>
      </w:r>
      <w:r>
        <w:rPr>
          <w:rFonts w:hint="eastAsia" w:ascii="仿宋_GB2312" w:hAnsi="仿宋_GB2312" w:eastAsia="仿宋_GB2312" w:cs="仿宋_GB2312"/>
          <w:b w:val="0"/>
          <w:i w:val="0"/>
          <w:caps w:val="0"/>
          <w:color w:val="000000"/>
          <w:spacing w:val="0"/>
          <w:w w:val="100"/>
          <w:kern w:val="2"/>
          <w:sz w:val="32"/>
          <w:szCs w:val="32"/>
          <w:u w:val="single" w:color="000000"/>
          <w:shd w:val="clear" w:color="auto" w:fill="auto"/>
          <w:lang w:eastAsia="zh-CN" w:bidi="ar-SA"/>
        </w:rPr>
        <w:t>（</w:t>
      </w:r>
      <w:r>
        <w:rPr>
          <w:rFonts w:hint="eastAsia" w:ascii="仿宋_GB2312" w:hAnsi="仿宋_GB2312" w:eastAsia="仿宋_GB2312" w:cs="仿宋_GB2312"/>
          <w:b w:val="0"/>
          <w:i w:val="0"/>
          <w:caps w:val="0"/>
          <w:color w:val="000000"/>
          <w:spacing w:val="0"/>
          <w:w w:val="100"/>
          <w:kern w:val="2"/>
          <w:sz w:val="32"/>
          <w:szCs w:val="32"/>
          <w:u w:val="single" w:color="000000"/>
          <w:shd w:val="clear" w:color="auto" w:fill="auto"/>
          <w:lang w:val="en-US" w:eastAsia="zh-Hans" w:bidi="ar-SA"/>
        </w:rPr>
        <w:t>乡</w:t>
      </w:r>
      <w:r>
        <w:rPr>
          <w:rFonts w:hint="eastAsia" w:ascii="仿宋_GB2312" w:hAnsi="仿宋_GB2312" w:eastAsia="仿宋_GB2312" w:cs="仿宋_GB2312"/>
          <w:b w:val="0"/>
          <w:i w:val="0"/>
          <w:caps w:val="0"/>
          <w:color w:val="000000"/>
          <w:spacing w:val="0"/>
          <w:w w:val="100"/>
          <w:kern w:val="2"/>
          <w:sz w:val="32"/>
          <w:szCs w:val="32"/>
          <w:u w:val="single" w:color="000000"/>
          <w:shd w:val="clear" w:color="auto" w:fill="auto"/>
          <w:lang w:eastAsia="zh-Hans" w:bidi="ar-SA"/>
        </w:rPr>
        <w:t>、</w:t>
      </w:r>
      <w:r>
        <w:rPr>
          <w:rFonts w:hint="eastAsia" w:ascii="仿宋_GB2312" w:hAnsi="仿宋_GB2312" w:eastAsia="仿宋_GB2312" w:cs="仿宋_GB2312"/>
          <w:b w:val="0"/>
          <w:i w:val="0"/>
          <w:caps w:val="0"/>
          <w:color w:val="000000"/>
          <w:spacing w:val="0"/>
          <w:w w:val="100"/>
          <w:kern w:val="2"/>
          <w:sz w:val="32"/>
          <w:szCs w:val="32"/>
          <w:u w:val="single" w:color="000000"/>
          <w:shd w:val="clear" w:color="auto" w:fill="auto"/>
          <w:lang w:val="en-US" w:eastAsia="zh-Hans" w:bidi="ar-SA"/>
        </w:rPr>
        <w:t>镇</w:t>
      </w:r>
      <w:r>
        <w:rPr>
          <w:rFonts w:hint="eastAsia" w:ascii="仿宋_GB2312" w:hAnsi="仿宋_GB2312" w:eastAsia="仿宋_GB2312" w:cs="仿宋_GB2312"/>
          <w:b w:val="0"/>
          <w:i w:val="0"/>
          <w:caps w:val="0"/>
          <w:color w:val="000000"/>
          <w:spacing w:val="0"/>
          <w:w w:val="100"/>
          <w:kern w:val="2"/>
          <w:sz w:val="32"/>
          <w:szCs w:val="32"/>
          <w:u w:val="single" w:color="000000"/>
          <w:shd w:val="clear" w:color="auto" w:fill="auto"/>
          <w:lang w:eastAsia="zh-Hans" w:bidi="ar-SA"/>
        </w:rPr>
        <w:t>）</w:t>
      </w:r>
      <w:r>
        <w:rPr>
          <w:rFonts w:hint="eastAsia" w:ascii="仿宋_GB2312" w:hAnsi="仿宋_GB2312" w:eastAsia="仿宋_GB2312" w:cs="仿宋_GB2312"/>
          <w:b w:val="0"/>
          <w:i w:val="0"/>
          <w:caps w:val="0"/>
          <w:color w:val="000000"/>
          <w:spacing w:val="0"/>
          <w:w w:val="100"/>
          <w:kern w:val="2"/>
          <w:sz w:val="32"/>
          <w:szCs w:val="32"/>
          <w:u w:val="single" w:color="000000"/>
          <w:shd w:val="clear" w:color="auto" w:fill="auto"/>
          <w:lang w:val="en-US" w:eastAsia="zh-CN" w:bidi="ar-SA"/>
        </w:rPr>
        <w:t>党（工）委书记年终绩效考核。</w:t>
      </w:r>
    </w:p>
    <w:p>
      <w:pPr>
        <w:keepLines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w:t>
      </w:r>
      <w:r>
        <w:rPr>
          <w:rFonts w:hint="eastAsia" w:ascii="仿宋_GB2312" w:hAnsi="仿宋_GB2312" w:eastAsia="仿宋_GB2312" w:cs="仿宋_GB2312"/>
          <w:b/>
          <w:bCs/>
          <w:i w:val="0"/>
          <w:caps w:val="0"/>
          <w:spacing w:val="0"/>
          <w:w w:val="100"/>
          <w:sz w:val="32"/>
          <w:szCs w:val="32"/>
          <w:lang w:val="en-US" w:eastAsia="zh-Hans"/>
        </w:rPr>
        <w:t>三十</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bCs w:val="0"/>
          <w:i w:val="0"/>
          <w:caps w:val="0"/>
          <w:spacing w:val="0"/>
          <w:w w:val="100"/>
          <w:sz w:val="32"/>
          <w:szCs w:val="32"/>
        </w:rPr>
        <w:t>在农村产权交易平台进行的农村产权流转交易，发生交易纠纷的，当事人可以向原办理流转交易的农村产权流转交易机构申请调解，也可以依照合同的约定申请仲裁或依法向人民法院提起诉讼。</w:t>
      </w:r>
    </w:p>
    <w:p>
      <w:pPr>
        <w:pStyle w:val="2"/>
        <w:keepLines w:val="0"/>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bCs w:val="0"/>
          <w:i w:val="0"/>
          <w:caps w:val="0"/>
          <w:spacing w:val="0"/>
          <w:w w:val="100"/>
          <w:sz w:val="32"/>
          <w:szCs w:val="32"/>
        </w:rPr>
      </w:pPr>
    </w:p>
    <w:p>
      <w:pPr>
        <w:keepLines w:val="0"/>
        <w:snapToGrid/>
        <w:spacing w:before="240" w:beforeAutospacing="0" w:after="0" w:afterAutospacing="0" w:line="560" w:lineRule="exact"/>
        <w:jc w:val="center"/>
        <w:textAlignment w:val="baseline"/>
        <w:rPr>
          <w:rFonts w:hint="eastAsia" w:ascii="仿宋_GB2312" w:hAnsi="仿宋_GB2312" w:eastAsia="仿宋_GB2312" w:cs="仿宋_GB2312"/>
          <w:b/>
          <w:bCs/>
          <w:i w:val="0"/>
          <w:caps w:val="0"/>
          <w:spacing w:val="0"/>
          <w:w w:val="100"/>
          <w:sz w:val="32"/>
          <w:szCs w:val="32"/>
        </w:rPr>
      </w:pPr>
      <w:r>
        <w:rPr>
          <w:rFonts w:hint="eastAsia" w:ascii="仿宋_GB2312" w:hAnsi="仿宋_GB2312" w:eastAsia="仿宋_GB2312" w:cs="仿宋_GB2312"/>
          <w:b/>
          <w:bCs/>
          <w:i w:val="0"/>
          <w:caps w:val="0"/>
          <w:spacing w:val="0"/>
          <w:w w:val="100"/>
          <w:sz w:val="32"/>
          <w:szCs w:val="32"/>
          <w:lang w:val="en-US" w:eastAsia="zh-Hans"/>
        </w:rPr>
        <w:t>第八章</w:t>
      </w:r>
      <w:r>
        <w:rPr>
          <w:rFonts w:hint="eastAsia" w:ascii="仿宋_GB2312" w:hAnsi="仿宋_GB2312" w:eastAsia="仿宋_GB2312" w:cs="仿宋_GB2312"/>
          <w:b/>
          <w:bCs/>
          <w:i w:val="0"/>
          <w:caps w:val="0"/>
          <w:spacing w:val="0"/>
          <w:w w:val="100"/>
          <w:sz w:val="32"/>
          <w:szCs w:val="32"/>
          <w:lang w:eastAsia="zh-Hans"/>
        </w:rPr>
        <w:t xml:space="preserve"> </w:t>
      </w:r>
      <w:r>
        <w:rPr>
          <w:rFonts w:hint="eastAsia" w:ascii="仿宋_GB2312" w:hAnsi="仿宋_GB2312" w:eastAsia="仿宋_GB2312" w:cs="仿宋_GB2312"/>
          <w:b/>
          <w:bCs/>
          <w:i w:val="0"/>
          <w:caps w:val="0"/>
          <w:spacing w:val="0"/>
          <w:w w:val="100"/>
          <w:sz w:val="32"/>
          <w:szCs w:val="32"/>
        </w:rPr>
        <w:t>附则</w:t>
      </w:r>
    </w:p>
    <w:p>
      <w:pPr>
        <w:keepLines w:val="0"/>
        <w:widowControl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第</w:t>
      </w:r>
      <w:r>
        <w:rPr>
          <w:rFonts w:hint="eastAsia" w:ascii="仿宋_GB2312" w:hAnsi="仿宋_GB2312" w:eastAsia="仿宋_GB2312" w:cs="仿宋_GB2312"/>
          <w:b/>
          <w:bCs/>
          <w:i w:val="0"/>
          <w:caps w:val="0"/>
          <w:spacing w:val="0"/>
          <w:w w:val="100"/>
          <w:sz w:val="32"/>
          <w:szCs w:val="32"/>
          <w:lang w:val="en-US" w:eastAsia="zh-Hans"/>
        </w:rPr>
        <w:t>三十一</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bCs w:val="0"/>
          <w:i w:val="0"/>
          <w:caps w:val="0"/>
          <w:spacing w:val="0"/>
          <w:w w:val="100"/>
          <w:sz w:val="32"/>
          <w:szCs w:val="32"/>
        </w:rPr>
        <w:t>本办法自</w:t>
      </w:r>
      <w:r>
        <w:rPr>
          <w:rFonts w:hint="eastAsia" w:ascii="仿宋_GB2312" w:hAnsi="仿宋_GB2312" w:eastAsia="仿宋_GB2312" w:cs="仿宋_GB2312"/>
          <w:b w:val="0"/>
          <w:bCs w:val="0"/>
          <w:i w:val="0"/>
          <w:caps w:val="0"/>
          <w:spacing w:val="0"/>
          <w:w w:val="100"/>
          <w:sz w:val="32"/>
          <w:szCs w:val="32"/>
          <w:lang w:val="en-US" w:eastAsia="zh-CN"/>
        </w:rPr>
        <w:t>公告</w:t>
      </w:r>
      <w:r>
        <w:rPr>
          <w:rFonts w:hint="eastAsia" w:ascii="仿宋_GB2312" w:hAnsi="仿宋_GB2312" w:eastAsia="仿宋_GB2312" w:cs="仿宋_GB2312"/>
          <w:b w:val="0"/>
          <w:bCs w:val="0"/>
          <w:i w:val="0"/>
          <w:caps w:val="0"/>
          <w:spacing w:val="0"/>
          <w:w w:val="100"/>
          <w:sz w:val="32"/>
          <w:szCs w:val="32"/>
        </w:rPr>
        <w:t>之日起施</w:t>
      </w:r>
      <w:r>
        <w:rPr>
          <w:rFonts w:hint="eastAsia" w:ascii="仿宋_GB2312" w:hAnsi="仿宋_GB2312" w:eastAsia="仿宋_GB2312" w:cs="仿宋_GB2312"/>
          <w:b w:val="0"/>
          <w:bCs w:val="0"/>
          <w:i w:val="0"/>
          <w:caps w:val="0"/>
          <w:spacing w:val="0"/>
          <w:w w:val="100"/>
          <w:sz w:val="32"/>
          <w:szCs w:val="32"/>
          <w:lang w:val="en-US" w:eastAsia="zh-CN"/>
        </w:rPr>
        <w:t>行</w:t>
      </w:r>
      <w:r>
        <w:rPr>
          <w:rFonts w:hint="eastAsia" w:ascii="仿宋_GB2312" w:hAnsi="仿宋_GB2312" w:eastAsia="仿宋_GB2312" w:cs="仿宋_GB2312"/>
          <w:b w:val="0"/>
          <w:bCs w:val="0"/>
          <w:i w:val="0"/>
          <w:caps w:val="0"/>
          <w:spacing w:val="0"/>
          <w:w w:val="100"/>
          <w:sz w:val="32"/>
          <w:szCs w:val="32"/>
        </w:rPr>
        <w:t>。</w:t>
      </w:r>
    </w:p>
    <w:p>
      <w:pPr>
        <w:keepLines w:val="0"/>
        <w:widowControl w:val="0"/>
        <w:snapToGrid/>
        <w:spacing w:before="0" w:beforeAutospacing="0" w:after="0" w:afterAutospacing="0" w:line="560" w:lineRule="exact"/>
        <w:ind w:firstLine="642" w:firstLineChars="200"/>
        <w:jc w:val="both"/>
        <w:textAlignment w:val="baseline"/>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bCs/>
          <w:i w:val="0"/>
          <w:caps w:val="0"/>
          <w:spacing w:val="0"/>
          <w:w w:val="100"/>
          <w:sz w:val="32"/>
          <w:szCs w:val="32"/>
        </w:rPr>
        <w:t>第</w:t>
      </w:r>
      <w:r>
        <w:rPr>
          <w:rFonts w:hint="eastAsia" w:ascii="仿宋_GB2312" w:hAnsi="仿宋_GB2312" w:eastAsia="仿宋_GB2312" w:cs="仿宋_GB2312"/>
          <w:b/>
          <w:bCs/>
          <w:i w:val="0"/>
          <w:caps w:val="0"/>
          <w:spacing w:val="0"/>
          <w:w w:val="100"/>
          <w:sz w:val="32"/>
          <w:szCs w:val="32"/>
          <w:lang w:val="en-US" w:eastAsia="zh-CN"/>
        </w:rPr>
        <w:t>三十</w:t>
      </w:r>
      <w:r>
        <w:rPr>
          <w:rFonts w:hint="eastAsia" w:ascii="仿宋_GB2312" w:hAnsi="仿宋_GB2312" w:eastAsia="仿宋_GB2312" w:cs="仿宋_GB2312"/>
          <w:b/>
          <w:bCs/>
          <w:i w:val="0"/>
          <w:caps w:val="0"/>
          <w:spacing w:val="0"/>
          <w:w w:val="100"/>
          <w:sz w:val="32"/>
          <w:szCs w:val="32"/>
          <w:lang w:val="en-US" w:eastAsia="zh-Hans"/>
        </w:rPr>
        <w:t>二</w:t>
      </w:r>
      <w:r>
        <w:rPr>
          <w:rFonts w:hint="eastAsia" w:ascii="仿宋_GB2312" w:hAnsi="仿宋_GB2312" w:eastAsia="仿宋_GB2312" w:cs="仿宋_GB2312"/>
          <w:b/>
          <w:bCs/>
          <w:i w:val="0"/>
          <w:caps w:val="0"/>
          <w:spacing w:val="0"/>
          <w:w w:val="100"/>
          <w:sz w:val="32"/>
          <w:szCs w:val="32"/>
        </w:rPr>
        <w:t>条</w:t>
      </w:r>
      <w:r>
        <w:rPr>
          <w:rFonts w:hint="eastAsia" w:ascii="仿宋_GB2312" w:hAnsi="仿宋_GB2312" w:eastAsia="仿宋_GB2312" w:cs="仿宋_GB2312"/>
          <w:b w:val="0"/>
          <w:bCs w:val="0"/>
          <w:i w:val="0"/>
          <w:caps w:val="0"/>
          <w:spacing w:val="0"/>
          <w:w w:val="100"/>
          <w:sz w:val="32"/>
          <w:szCs w:val="32"/>
          <w:lang w:eastAsia="zh-CN"/>
        </w:rPr>
        <w:t xml:space="preserve">  </w:t>
      </w:r>
      <w:r>
        <w:rPr>
          <w:rFonts w:hint="eastAsia" w:ascii="仿宋_GB2312" w:hAnsi="仿宋_GB2312" w:eastAsia="仿宋_GB2312" w:cs="仿宋_GB2312"/>
          <w:b w:val="0"/>
          <w:bCs w:val="0"/>
          <w:i w:val="0"/>
          <w:caps w:val="0"/>
          <w:spacing w:val="0"/>
          <w:w w:val="100"/>
          <w:sz w:val="32"/>
          <w:szCs w:val="32"/>
        </w:rPr>
        <w:t>本办法</w:t>
      </w:r>
      <w:r>
        <w:rPr>
          <w:rFonts w:hint="eastAsia" w:ascii="仿宋_GB2312" w:hAnsi="仿宋_GB2312" w:eastAsia="仿宋_GB2312" w:cs="仿宋_GB2312"/>
          <w:b w:val="0"/>
          <w:bCs w:val="0"/>
          <w:i w:val="0"/>
          <w:caps w:val="0"/>
          <w:spacing w:val="0"/>
          <w:w w:val="100"/>
          <w:sz w:val="32"/>
          <w:szCs w:val="32"/>
          <w:lang w:val="en-US" w:eastAsia="zh-CN"/>
        </w:rPr>
        <w:t>解释权归魏都区农业农村局</w:t>
      </w:r>
      <w:r>
        <w:rPr>
          <w:rFonts w:hint="eastAsia" w:ascii="仿宋_GB2312" w:hAnsi="仿宋_GB2312" w:eastAsia="仿宋_GB2312" w:cs="仿宋_GB2312"/>
          <w:b w:val="0"/>
          <w:bCs w:val="0"/>
          <w:i w:val="0"/>
          <w:caps w:val="0"/>
          <w:spacing w:val="0"/>
          <w:w w:val="100"/>
          <w:sz w:val="32"/>
          <w:szCs w:val="32"/>
        </w:rPr>
        <w:t>。</w:t>
      </w:r>
    </w:p>
    <w:p>
      <w:pPr>
        <w:pStyle w:val="2"/>
        <w:snapToGrid/>
        <w:spacing w:before="0" w:beforeAutospacing="0" w:after="0" w:afterAutospacing="0" w:line="240" w:lineRule="auto"/>
        <w:ind w:firstLine="420"/>
        <w:jc w:val="both"/>
        <w:textAlignment w:val="baseline"/>
        <w:rPr>
          <w:rFonts w:hint="eastAsia" w:ascii="仿宋_GB2312" w:hAnsi="仿宋_GB2312" w:eastAsia="仿宋_GB2312" w:cs="仿宋_GB2312"/>
          <w:b w:val="0"/>
          <w:bCs w:val="0"/>
          <w:i w:val="0"/>
          <w:caps w:val="0"/>
          <w:spacing w:val="0"/>
          <w:w w:val="100"/>
          <w:sz w:val="32"/>
          <w:szCs w:val="32"/>
          <w:lang w:eastAsia="zh-CN"/>
        </w:rPr>
      </w:pPr>
    </w:p>
    <w:p>
      <w:pPr>
        <w:pStyle w:val="2"/>
        <w:snapToGrid/>
        <w:spacing w:before="0" w:beforeAutospacing="0" w:after="0" w:afterAutospacing="0" w:line="240" w:lineRule="auto"/>
        <w:ind w:firstLine="420"/>
        <w:jc w:val="both"/>
        <w:textAlignment w:val="baseline"/>
        <w:rPr>
          <w:rFonts w:hint="eastAsia" w:ascii="仿宋_GB2312" w:hAnsi="仿宋_GB2312" w:eastAsia="仿宋_GB2312" w:cs="仿宋_GB2312"/>
          <w:b w:val="0"/>
          <w:bCs w:val="0"/>
          <w:i w:val="0"/>
          <w:caps w:val="0"/>
          <w:spacing w:val="0"/>
          <w:w w:val="100"/>
          <w:sz w:val="32"/>
          <w:szCs w:val="32"/>
          <w:lang w:eastAsia="zh-CN"/>
        </w:rPr>
      </w:pPr>
    </w:p>
    <w:p>
      <w:pPr>
        <w:pStyle w:val="2"/>
        <w:snapToGrid/>
        <w:spacing w:before="0" w:beforeAutospacing="0" w:after="0" w:afterAutospacing="0" w:line="240" w:lineRule="auto"/>
        <w:ind w:firstLine="420"/>
        <w:jc w:val="both"/>
        <w:textAlignment w:val="baseline"/>
        <w:rPr>
          <w:rFonts w:hint="eastAsia" w:ascii="仿宋_GB2312" w:hAnsi="仿宋_GB2312" w:eastAsia="仿宋_GB2312" w:cs="仿宋_GB2312"/>
          <w:b w:val="0"/>
          <w:bCs w:val="0"/>
          <w:i w:val="0"/>
          <w:caps w:val="0"/>
          <w:spacing w:val="0"/>
          <w:w w:val="100"/>
          <w:sz w:val="32"/>
          <w:szCs w:val="32"/>
          <w:lang w:eastAsia="zh-CN"/>
        </w:rPr>
      </w:pPr>
    </w:p>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20"/>
        </w:rPr>
      </w:pPr>
    </w:p>
    <w:p>
      <w:pPr>
        <w:keepLines w:val="0"/>
        <w:widowControl w:val="0"/>
        <w:snapToGrid/>
        <w:spacing w:before="0" w:beforeAutospacing="0" w:after="0" w:afterAutospacing="0" w:line="240" w:lineRule="auto"/>
        <w:jc w:val="center"/>
        <w:textAlignment w:val="baseline"/>
        <w:rPr>
          <w:rFonts w:hint="eastAsia"/>
          <w:b/>
          <w:bCs/>
          <w:i w:val="0"/>
          <w:caps w:val="0"/>
          <w:spacing w:val="0"/>
          <w:w w:val="100"/>
          <w:sz w:val="44"/>
          <w:szCs w:val="44"/>
          <w:lang w:val="en-US" w:eastAsia="zh-Hans"/>
        </w:rPr>
      </w:pPr>
    </w:p>
    <w:p>
      <w:pPr>
        <w:pStyle w:val="2"/>
        <w:snapToGrid/>
        <w:spacing w:before="0" w:beforeAutospacing="0" w:after="0" w:afterAutospacing="0" w:line="240" w:lineRule="auto"/>
        <w:ind w:firstLine="420"/>
        <w:jc w:val="both"/>
        <w:textAlignment w:val="baseline"/>
        <w:rPr>
          <w:rFonts w:hint="eastAsia"/>
          <w:b/>
          <w:bCs/>
          <w:i w:val="0"/>
          <w:caps w:val="0"/>
          <w:spacing w:val="0"/>
          <w:w w:val="100"/>
          <w:sz w:val="44"/>
          <w:szCs w:val="44"/>
          <w:lang w:val="en-US" w:eastAsia="zh-Hans"/>
        </w:rPr>
      </w:pPr>
    </w:p>
    <w:p>
      <w:pPr>
        <w:pStyle w:val="2"/>
        <w:snapToGrid/>
        <w:spacing w:before="0" w:beforeAutospacing="0" w:after="0" w:afterAutospacing="0" w:line="240" w:lineRule="auto"/>
        <w:ind w:firstLine="420"/>
        <w:jc w:val="both"/>
        <w:textAlignment w:val="baseline"/>
        <w:rPr>
          <w:rFonts w:hint="eastAsia"/>
          <w:b/>
          <w:bCs/>
          <w:i w:val="0"/>
          <w:caps w:val="0"/>
          <w:spacing w:val="0"/>
          <w:w w:val="100"/>
          <w:sz w:val="44"/>
          <w:szCs w:val="44"/>
          <w:lang w:val="en-US" w:eastAsia="zh-Hans"/>
        </w:rPr>
      </w:pPr>
    </w:p>
    <w:p>
      <w:pPr>
        <w:pStyle w:val="2"/>
        <w:snapToGrid/>
        <w:spacing w:before="0" w:beforeAutospacing="0" w:after="0" w:afterAutospacing="0" w:line="240" w:lineRule="auto"/>
        <w:ind w:firstLine="420"/>
        <w:jc w:val="both"/>
        <w:textAlignment w:val="baseline"/>
        <w:rPr>
          <w:rFonts w:hint="eastAsia"/>
          <w:b/>
          <w:bCs/>
          <w:i w:val="0"/>
          <w:caps w:val="0"/>
          <w:spacing w:val="0"/>
          <w:w w:val="100"/>
          <w:sz w:val="44"/>
          <w:szCs w:val="44"/>
          <w:lang w:val="en-US" w:eastAsia="zh-Hans"/>
        </w:rPr>
      </w:pPr>
    </w:p>
    <w:p>
      <w:pPr>
        <w:pStyle w:val="2"/>
        <w:snapToGrid/>
        <w:spacing w:before="0" w:beforeAutospacing="0" w:after="0" w:afterAutospacing="0" w:line="240" w:lineRule="auto"/>
        <w:ind w:firstLine="420"/>
        <w:jc w:val="both"/>
        <w:textAlignment w:val="baseline"/>
        <w:rPr>
          <w:rFonts w:hint="eastAsia"/>
          <w:b/>
          <w:bCs/>
          <w:i w:val="0"/>
          <w:caps w:val="0"/>
          <w:spacing w:val="0"/>
          <w:w w:val="100"/>
          <w:sz w:val="44"/>
          <w:szCs w:val="44"/>
          <w:lang w:val="en-US" w:eastAsia="zh-Hans"/>
        </w:rPr>
      </w:pPr>
    </w:p>
    <w:p>
      <w:pPr>
        <w:keepLines w:val="0"/>
        <w:widowControl w:val="0"/>
        <w:snapToGrid/>
        <w:spacing w:before="0" w:beforeAutospacing="0" w:after="0" w:afterAutospacing="0" w:line="240" w:lineRule="auto"/>
        <w:jc w:val="center"/>
        <w:textAlignment w:val="baseline"/>
        <w:rPr>
          <w:rFonts w:hint="eastAsia"/>
          <w:b/>
          <w:bCs/>
          <w:i w:val="0"/>
          <w:caps w:val="0"/>
          <w:spacing w:val="0"/>
          <w:w w:val="100"/>
          <w:sz w:val="44"/>
          <w:szCs w:val="44"/>
          <w:lang w:val="en-US" w:eastAsia="zh-Hans"/>
        </w:rPr>
      </w:pPr>
    </w:p>
    <w:p>
      <w:pPr>
        <w:keepLines w:val="0"/>
        <w:widowControl w:val="0"/>
        <w:snapToGrid/>
        <w:spacing w:before="0" w:beforeAutospacing="0" w:after="0" w:afterAutospacing="0" w:line="240" w:lineRule="auto"/>
        <w:jc w:val="both"/>
        <w:textAlignment w:val="baseline"/>
        <w:rPr>
          <w:rFonts w:hint="default"/>
          <w:b/>
          <w:bCs/>
          <w:i w:val="0"/>
          <w:caps w:val="0"/>
          <w:spacing w:val="0"/>
          <w:w w:val="100"/>
          <w:sz w:val="44"/>
          <w:szCs w:val="4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00" w:usb3="00000000" w:csb0="00000000" w:csb1="00000000"/>
  </w:font>
  <w:font w:name="MingLiUfalt">
    <w:altName w:val="Noto Sans CJK SC"/>
    <w:panose1 w:val="00000000000000000000"/>
    <w:charset w:val="00"/>
    <w:family w:val="auto"/>
    <w:pitch w:val="default"/>
    <w:sig w:usb0="00000000" w:usb1="00000000" w:usb2="00000010" w:usb3="00000000" w:csb0="001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00"/>
    <w:family w:val="auto"/>
    <w:pitch w:val="default"/>
    <w:sig w:usb0="00000000" w:usb1="00000000" w:usb2="00000016" w:usb3="00000000" w:csb0="00040001" w:csb1="00000000"/>
  </w:font>
  <w:font w:name="彩虹粗仿宋">
    <w:altName w:val="微软雅黑"/>
    <w:panose1 w:val="00000000000000000000"/>
    <w:charset w:val="00"/>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Noto Sans CJK SC">
    <w:panose1 w:val="020B0500000000000000"/>
    <w:charset w:val="86"/>
    <w:family w:val="auto"/>
    <w:pitch w:val="default"/>
    <w:sig w:usb0="3000000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FD605A"/>
    <w:rsid w:val="5FE720A8"/>
    <w:rsid w:val="63BEE2A7"/>
    <w:rsid w:val="66C864CA"/>
    <w:rsid w:val="709C77E2"/>
    <w:rsid w:val="7EF72505"/>
    <w:rsid w:val="7FF5C829"/>
    <w:rsid w:val="F73C3A1E"/>
    <w:rsid w:val="FFE7F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Verdana" w:hAnsi="Verdana"/>
    </w:rPr>
  </w:style>
  <w:style w:type="paragraph" w:styleId="3">
    <w:name w:val="Normal (Web)"/>
    <w:basedOn w:val="1"/>
    <w:unhideWhenUsed/>
    <w:qFormat/>
    <w:uiPriority w:val="99"/>
    <w:pPr>
      <w:spacing w:before="100" w:beforeAutospacing="1" w:after="100" w:afterAutospacing="1"/>
      <w:jc w:val="left"/>
    </w:pPr>
    <w:rPr>
      <w:kern w:val="0"/>
      <w:sz w:val="24"/>
      <w:szCs w:val="24"/>
    </w:rPr>
  </w:style>
  <w:style w:type="paragraph" w:customStyle="1" w:styleId="6">
    <w:name w:val="Body text|1"/>
    <w:qFormat/>
    <w:uiPriority w:val="99"/>
    <w:pPr>
      <w:widowControl w:val="0"/>
      <w:spacing w:after="40" w:line="422" w:lineRule="auto"/>
      <w:ind w:firstLine="400"/>
      <w:jc w:val="both"/>
    </w:pPr>
    <w:rPr>
      <w:rFonts w:ascii="MingLiUfalt" w:hAnsi="MingLiUfalt" w:eastAsia="MingLiUfalt" w:cs="MingLiUfalt"/>
      <w:kern w:val="2"/>
      <w:sz w:val="21"/>
      <w:szCs w:val="22"/>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2021-07-25T03:03:00Z</dcterms:created>
  <dc:creator>Administrator</dc:creator>
  <cp:lastModifiedBy>huanghe</cp:lastModifiedBy>
  <dcterms:modified xsi:type="dcterms:W3CDTF">2022-09-19T16:41:59Z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53E9A9225F2307EDE449C262FC005B45</vt:lpwstr>
  </property>
</Properties>
</file>