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895"/>
        <w:gridCol w:w="1033"/>
        <w:gridCol w:w="1733"/>
        <w:gridCol w:w="1200"/>
        <w:gridCol w:w="850"/>
        <w:gridCol w:w="767"/>
        <w:gridCol w:w="2917"/>
        <w:gridCol w:w="669"/>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val="en-US" w:eastAsia="zh-CN"/>
              </w:rPr>
              <w:t>魏都区</w:t>
            </w: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9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9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9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03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33"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120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767"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2917"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66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val="en-US" w:eastAsia="zh-CN"/>
              </w:rPr>
              <w:t>区</w:t>
            </w:r>
            <w:r>
              <w:rPr>
                <w:rFonts w:hint="eastAsia" w:ascii="黑体" w:hAnsi="宋体" w:eastAsia="黑体" w:cs="黑体"/>
                <w:color w:val="000000"/>
                <w:kern w:val="0"/>
                <w:sz w:val="18"/>
                <w:szCs w:val="18"/>
              </w:rPr>
              <w:t>级</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黑体" w:hAnsi="宋体" w:eastAsia="黑体" w:cs="黑体"/>
                <w:color w:val="000000"/>
                <w:kern w:val="0"/>
                <w:sz w:val="18"/>
                <w:szCs w:val="18"/>
                <w:lang w:eastAsia="zh-CN"/>
              </w:rPr>
            </w:pPr>
            <w:r>
              <w:rPr>
                <w:rFonts w:hint="eastAsia" w:ascii="黑体" w:hAnsi="宋体" w:eastAsia="黑体" w:cs="黑体"/>
                <w:color w:val="000000"/>
                <w:kern w:val="0"/>
                <w:sz w:val="18"/>
                <w:szCs w:val="18"/>
                <w:lang w:val="en-US" w:eastAsia="zh-CN"/>
              </w:rPr>
              <w:t>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val="en-US" w:eastAsia="zh-CN"/>
              </w:rPr>
              <w:t>河南</w:t>
            </w:r>
            <w:r>
              <w:rPr>
                <w:rFonts w:hint="eastAsia" w:ascii="宋体" w:hAnsi="宋体" w:eastAsia="宋体" w:cs="宋体"/>
                <w:color w:val="000000"/>
                <w:kern w:val="0"/>
                <w:sz w:val="18"/>
                <w:szCs w:val="18"/>
              </w:rPr>
              <w:t>省“七五”普法规划》</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3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val="en-US" w:eastAsia="zh-CN"/>
              </w:rPr>
              <w:t>河南</w:t>
            </w:r>
            <w:r>
              <w:rPr>
                <w:rFonts w:hint="eastAsia" w:ascii="宋体" w:hAnsi="宋体" w:eastAsia="宋体" w:cs="宋体"/>
                <w:color w:val="000000"/>
                <w:kern w:val="0"/>
                <w:sz w:val="18"/>
                <w:szCs w:val="18"/>
              </w:rPr>
              <w:t>省“七五”普法规划》</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33"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33" w:type="dxa"/>
            <w:tcBorders>
              <w:top w:val="single" w:color="auto"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20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val="en-US" w:eastAsia="zh-CN"/>
              </w:rPr>
              <w:t>河南</w:t>
            </w:r>
            <w:r>
              <w:rPr>
                <w:rFonts w:hint="eastAsia" w:ascii="宋体" w:hAnsi="宋体" w:eastAsia="宋体" w:cs="宋体"/>
                <w:color w:val="000000"/>
                <w:sz w:val="18"/>
                <w:szCs w:val="18"/>
              </w:rPr>
              <w:t>省“七五”普法规划》</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w:t>
            </w: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rPr>
              <w:t>个工作日内公开</w:t>
            </w:r>
          </w:p>
        </w:tc>
        <w:tc>
          <w:tcPr>
            <w:tcW w:w="7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3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w:t>
            </w: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rPr>
              <w:t>个工作日内公开</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03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3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w:t>
            </w: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rPr>
              <w:t>个工作日内公开</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8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法律援助</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3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val="en-US" w:eastAsia="zh-CN"/>
              </w:rPr>
              <w:t>河南</w:t>
            </w:r>
            <w:r>
              <w:rPr>
                <w:rFonts w:hint="eastAsia" w:ascii="宋体" w:hAnsi="宋体" w:eastAsia="宋体" w:cs="宋体"/>
                <w:color w:val="000000"/>
                <w:sz w:val="18"/>
                <w:szCs w:val="18"/>
              </w:rPr>
              <w:t>省法律援助条例》</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3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33"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20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val="en-US" w:eastAsia="zh-CN"/>
              </w:rPr>
              <w:t>河南</w:t>
            </w:r>
            <w:r>
              <w:rPr>
                <w:rFonts w:hint="eastAsia" w:ascii="宋体" w:hAnsi="宋体" w:eastAsia="宋体" w:cs="宋体"/>
                <w:color w:val="000000"/>
                <w:sz w:val="18"/>
                <w:szCs w:val="18"/>
              </w:rPr>
              <w:t>省法律援助条例》</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66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89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cs="宋体"/>
                <w:color w:val="000000"/>
                <w:sz w:val="18"/>
                <w:szCs w:val="18"/>
              </w:rPr>
            </w:pP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cs="宋体"/>
                <w:color w:val="000000"/>
                <w:sz w:val="18"/>
                <w:szCs w:val="18"/>
              </w:rPr>
              <w:t>法律援助办案人员办案补贴的审核发放</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cs="宋体"/>
                <w:color w:val="000000"/>
                <w:sz w:val="18"/>
                <w:szCs w:val="18"/>
              </w:rPr>
              <w:t>案件补贴审核发放表</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cs="宋体"/>
                <w:color w:val="000000"/>
                <w:sz w:val="18"/>
                <w:szCs w:val="18"/>
              </w:rPr>
              <w:t>《法律援助条例》《河南省法律援助条例》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rPr>
              <w:t>自收到公开申请之日起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rPr>
              <w:t>法律援助机构</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895" w:type="dxa"/>
            <w:vMerge w:val="restart"/>
            <w:tcBorders>
              <w:top w:val="single" w:color="000000" w:sz="4" w:space="0"/>
              <w:left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基层法律服务工作者执业</w:t>
            </w:r>
            <w:r>
              <w:rPr>
                <w:rFonts w:hint="eastAsia" w:ascii="宋体" w:hAnsi="宋体" w:cs="宋体"/>
                <w:color w:val="000000"/>
                <w:sz w:val="18"/>
                <w:szCs w:val="18"/>
                <w:lang w:val="en-US" w:eastAsia="zh-CN"/>
              </w:rPr>
              <w:t>核准许可</w:t>
            </w:r>
            <w:bookmarkStart w:id="0" w:name="_GoBack"/>
            <w:bookmarkEnd w:id="0"/>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w:t>
            </w: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rPr>
              <w:t>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lang w:eastAsia="zh-CN"/>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1</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2</w:t>
            </w:r>
          </w:p>
        </w:tc>
        <w:tc>
          <w:tcPr>
            <w:tcW w:w="8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val="en-US" w:eastAsia="zh-CN"/>
              </w:rPr>
              <w:t>河南</w:t>
            </w:r>
            <w:r>
              <w:rPr>
                <w:rFonts w:hint="eastAsia" w:ascii="宋体" w:hAnsi="宋体" w:eastAsia="宋体" w:cs="宋体"/>
                <w:color w:val="000000"/>
                <w:kern w:val="0"/>
                <w:sz w:val="18"/>
                <w:szCs w:val="18"/>
              </w:rPr>
              <w:t>省“七五”普法规划》</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3</w:t>
            </w: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辖区内的律师、公证、基层法律服务、司法鉴定、人民调解等法律服务机构和人员有关基本信息、从业信息和信用信息等</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4</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5</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03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3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0077F"/>
    <w:rsid w:val="11BF70A0"/>
    <w:rsid w:val="19863FB0"/>
    <w:rsid w:val="23653D01"/>
    <w:rsid w:val="7AB0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2020-12-17T01:26:00Z</dcterms:created>
  <dc:creator>DELL</dc:creator>
  <cp:lastModifiedBy>DELL</cp:lastModifiedBy>
  <cp:lastPrinted>2020-12-17T06:45:00Z</cp:lastPrinted>
  <dcterms:modified xsi:type="dcterms:W3CDTF">2020-12-18T00:45:43Z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