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lang w:val="en-US" w:eastAsia="zh-CN"/>
        </w:rPr>
        <w:t>《</w:t>
      </w:r>
      <w:r>
        <w:rPr>
          <w:rFonts w:hint="eastAsia"/>
          <w:b/>
          <w:bCs/>
        </w:rPr>
        <w:t>非药品类易制毒化学品经营备案证明</w:t>
      </w:r>
      <w:r>
        <w:rPr>
          <w:rFonts w:hint="eastAsia"/>
          <w:b/>
          <w:bCs/>
          <w:lang w:val="en-US" w:eastAsia="zh-CN"/>
        </w:rPr>
        <w:t>(</w:t>
      </w:r>
      <w:r>
        <w:rPr>
          <w:rFonts w:hint="eastAsia"/>
          <w:b/>
          <w:bCs/>
          <w:lang w:eastAsia="zh-CN"/>
        </w:rPr>
        <w:t>第三类</w:t>
      </w:r>
      <w:r>
        <w:rPr>
          <w:rFonts w:hint="eastAsia"/>
          <w:b/>
          <w:bCs/>
          <w:lang w:val="en-US" w:eastAsia="zh-CN"/>
        </w:rPr>
        <w:t>)》</w:t>
      </w:r>
      <w:r>
        <w:rPr>
          <w:rFonts w:hint="eastAsia"/>
          <w:b/>
          <w:bCs/>
          <w:lang w:eastAsia="zh-CN"/>
        </w:rPr>
        <w:t>颁发公告</w:t>
      </w:r>
      <w:r>
        <w:rPr>
          <w:rFonts w:hint="eastAsia"/>
          <w:b/>
          <w:bCs/>
        </w:rPr>
        <w:t>（202</w:t>
      </w:r>
      <w:r>
        <w:rPr>
          <w:rFonts w:hint="eastAsia"/>
          <w:b/>
          <w:bCs/>
          <w:lang w:val="en-US" w:eastAsia="zh-CN"/>
        </w:rPr>
        <w:t>5第1号</w:t>
      </w:r>
      <w:r>
        <w:rPr>
          <w:rFonts w:hint="eastAsia"/>
          <w:b/>
          <w:bCs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根据《易制毒化学品管理条例》（国务院令第445号）</w:t>
      </w:r>
      <w:r>
        <w:rPr>
          <w:rFonts w:hint="eastAsia"/>
          <w:b/>
          <w:bCs/>
          <w:lang w:eastAsia="zh-CN"/>
        </w:rPr>
        <w:t>和</w:t>
      </w:r>
      <w:r>
        <w:rPr>
          <w:rFonts w:hint="eastAsia"/>
          <w:b/>
          <w:bCs/>
        </w:rPr>
        <w:t>《非药品类易制毒化学品生产、经营许可办法》（国家安监总局令第5号）的规定，经审查，</w:t>
      </w:r>
      <w:r>
        <w:rPr>
          <w:rFonts w:hint="eastAsia"/>
          <w:b/>
          <w:bCs/>
          <w:lang w:eastAsia="zh-CN"/>
        </w:rPr>
        <w:t>许昌华达石鑫国际商务有限公司</w:t>
      </w:r>
      <w:r>
        <w:rPr>
          <w:rFonts w:hint="eastAsia"/>
          <w:b/>
          <w:bCs/>
        </w:rPr>
        <w:t>符合备案条件，</w:t>
      </w:r>
      <w:r>
        <w:rPr>
          <w:rFonts w:hint="eastAsia"/>
          <w:b/>
          <w:bCs/>
          <w:lang w:eastAsia="zh-CN"/>
        </w:rPr>
        <w:t>魏都区应急管理局</w:t>
      </w:r>
      <w:r>
        <w:rPr>
          <w:rFonts w:hint="eastAsia"/>
          <w:b/>
          <w:bCs/>
          <w:lang w:val="en-US" w:eastAsia="zh-CN"/>
        </w:rPr>
        <w:t>2025年3月14日</w:t>
      </w:r>
      <w:r>
        <w:rPr>
          <w:rFonts w:hint="eastAsia"/>
          <w:b/>
          <w:bCs/>
        </w:rPr>
        <w:t>颁发《非药品类易制毒化学品经营备案证明</w:t>
      </w:r>
      <w:r>
        <w:rPr>
          <w:rFonts w:hint="eastAsia"/>
          <w:b/>
          <w:bCs/>
          <w:lang w:val="en-US" w:eastAsia="zh-CN"/>
        </w:rPr>
        <w:t>(</w:t>
      </w:r>
      <w:r>
        <w:rPr>
          <w:rFonts w:hint="eastAsia"/>
          <w:b/>
          <w:bCs/>
        </w:rPr>
        <w:t>第三类</w:t>
      </w:r>
      <w:r>
        <w:rPr>
          <w:rFonts w:hint="eastAsia"/>
          <w:b/>
          <w:bCs/>
          <w:lang w:val="en-US" w:eastAsia="zh-CN"/>
        </w:rPr>
        <w:t>)</w:t>
      </w:r>
      <w:r>
        <w:rPr>
          <w:rFonts w:hint="eastAsia"/>
          <w:b/>
          <w:bCs/>
        </w:rPr>
        <w:t>》，</w:t>
      </w:r>
      <w:r>
        <w:rPr>
          <w:rFonts w:hint="eastAsia"/>
          <w:b/>
          <w:bCs/>
          <w:lang w:eastAsia="zh-CN"/>
        </w:rPr>
        <w:t>特此公告</w:t>
      </w:r>
      <w:r>
        <w:rPr>
          <w:rFonts w:hint="eastAsia"/>
          <w:b/>
          <w:bCs/>
        </w:rPr>
        <w:t>。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tbl>
      <w:tblPr>
        <w:tblW w:w="13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960"/>
        <w:gridCol w:w="930"/>
        <w:gridCol w:w="1230"/>
        <w:gridCol w:w="1395"/>
        <w:gridCol w:w="1395"/>
        <w:gridCol w:w="1545"/>
        <w:gridCol w:w="1230"/>
        <w:gridCol w:w="1320"/>
        <w:gridCol w:w="1245"/>
        <w:gridCol w:w="1123"/>
      </w:tblGrid>
      <w:tr>
        <w:trPr>
          <w:trHeight w:val="1241" w:hRule="atLeast"/>
        </w:trPr>
        <w:tc>
          <w:tcPr>
            <w:tcW w:w="881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单位地址</w:t>
            </w:r>
          </w:p>
        </w:tc>
        <w:tc>
          <w:tcPr>
            <w:tcW w:w="930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企业法定代表人</w:t>
            </w:r>
          </w:p>
        </w:tc>
        <w:tc>
          <w:tcPr>
            <w:tcW w:w="1230" w:type="dxa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经济类型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经营方式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备案编号</w:t>
            </w:r>
          </w:p>
        </w:tc>
        <w:tc>
          <w:tcPr>
            <w:tcW w:w="1545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许可内容</w:t>
            </w:r>
          </w:p>
        </w:tc>
        <w:tc>
          <w:tcPr>
            <w:tcW w:w="1230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主要流向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许可决定日期</w:t>
            </w:r>
          </w:p>
        </w:tc>
        <w:tc>
          <w:tcPr>
            <w:tcW w:w="1245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有效期自</w:t>
            </w:r>
          </w:p>
        </w:tc>
        <w:tc>
          <w:tcPr>
            <w:tcW w:w="1123" w:type="dxa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有效期至</w:t>
            </w:r>
          </w:p>
        </w:tc>
      </w:tr>
      <w:tr>
        <w:tc>
          <w:tcPr>
            <w:tcW w:w="881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许昌华达石鑫国际商务有限公司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河南省许昌市魏都区五一路20号北楼503室</w:t>
            </w:r>
          </w:p>
        </w:tc>
        <w:tc>
          <w:tcPr>
            <w:tcW w:w="930" w:type="dxa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马思源</w:t>
            </w:r>
          </w:p>
        </w:tc>
        <w:tc>
          <w:tcPr>
            <w:tcW w:w="1230" w:type="dxa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有限责任公司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无储存经营</w:t>
            </w:r>
          </w:p>
        </w:tc>
        <w:tc>
          <w:tcPr>
            <w:tcW w:w="1395" w:type="dxa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（豫K魏）3J[2025]00001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硫酸10000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/年、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盐酸1000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/年、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甲苯20000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/年、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丙酮10000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1"/>
                <w:szCs w:val="21"/>
              </w:rPr>
              <w:t>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/年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河南省、山东省</w:t>
            </w:r>
          </w:p>
        </w:tc>
        <w:tc>
          <w:tcPr>
            <w:tcW w:w="132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2025年3月14日</w:t>
            </w:r>
          </w:p>
        </w:tc>
        <w:tc>
          <w:tcPr>
            <w:tcW w:w="1245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2025年3月14日</w:t>
            </w:r>
          </w:p>
        </w:tc>
        <w:tc>
          <w:tcPr>
            <w:tcW w:w="1123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2028年3月13日</w:t>
            </w:r>
          </w:p>
        </w:tc>
      </w:tr>
    </w:tbl>
    <w:p>
      <w:pPr>
        <w:widowControl/>
        <w:wordWrap/>
        <w:adjustRightInd/>
        <w:snapToGrid/>
        <w:spacing w:line="20" w:lineRule="exact"/>
        <w:textAlignment w:val="auto"/>
        <w:rPr>
          <w:rFonts w:hint="eastAsia" w:eastAsia="宋体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 w:eastAsia="宋体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</w:t>
      </w:r>
    </w:p>
    <w:sectPr>
      <w:pgSz w:w="15840" w:h="12240" w:orient="landscape"/>
      <w:pgMar w:top="1463" w:right="1327" w:bottom="1463" w:left="1327" w:header="720" w:footer="720" w:gutter="0"/>
      <w:lnNumType w:countBy="0" w:distance="360"/>
      <w:cols w:space="720" w:num="1"/>
      <w:rtlGutter w:val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</w:style>
  <w:style w:type="character" w:styleId="4">
    <w:name w:val="Hyperlink"/>
    <w:basedOn w:val="3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2023-02-15T01:08:00Z</dcterms:created>
  <dc:creator>Administrator</dc:creator>
  <cp:lastPrinted>2023-12-07T01:07:00Z</cp:lastPrinted>
  <dcterms:modified xsi:type="dcterms:W3CDTF">2025-03-17T17:25:43Z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AB28B4D876ED4BD795DEFD310909B94A</vt:lpwstr>
  </property>
</Properties>
</file>