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85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灞陵街道办事处</w:t>
      </w:r>
    </w:p>
    <w:p w14:paraId="5E19D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关于2025年法治政府建设情况的报告</w:t>
      </w:r>
    </w:p>
    <w:p w14:paraId="10E1E2B8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right="0" w:firstLine="0"/>
        <w:jc w:val="both"/>
        <w:textAlignment w:val="auto"/>
        <w:rPr>
          <w:spacing w:val="1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11"/>
          <w:sz w:val="44"/>
          <w:szCs w:val="44"/>
          <w:lang w:val="en-US" w:eastAsia="zh-CN"/>
        </w:rPr>
        <w:t xml:space="preserve"> </w:t>
      </w:r>
    </w:p>
    <w:p w14:paraId="7F0A8870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both"/>
        <w:textAlignment w:val="auto"/>
        <w:rPr>
          <w:spacing w:val="0"/>
          <w:kern w:val="0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年，灞陵街道在区委区政府的正确领导下，深入学习贯彻习近平法治思想，紧紧围绕辖区经济社会发展大局，全面推进法治政府建设，依法全面履行职能，不断提升法治治理效能，切实增强群众获得感、幸福感、安全感，</w:t>
      </w:r>
      <w:r>
        <w:rPr>
          <w:rFonts w:hint="default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为辖区高质量发展提供坚实的法治保障。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现将本年度法治政府建设情况报告如下。</w:t>
      </w:r>
    </w:p>
    <w:p w14:paraId="4227C418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both"/>
        <w:textAlignment w:val="auto"/>
        <w:rPr>
          <w:spacing w:val="0"/>
          <w:kern w:val="0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/>
        </w:rPr>
        <w:t>一、党政主要负责人履行法治建设第一责任人职责，加强法治政府建设的有关情况</w:t>
      </w:r>
    </w:p>
    <w:p w14:paraId="03630C1A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both"/>
        <w:textAlignment w:val="auto"/>
        <w:rPr>
          <w:spacing w:val="0"/>
          <w:kern w:val="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一是高度重视法治政府建设工作，街道党政主要负责人切实履行法治建设第一责任人职责，把法治建设纳入了街道年度工作计划，压实法治建设主体责任，始终坚持对法治建设重要工作亲自部署、重大问题亲自过问、重点环节亲自协调、重要任务亲自督办。</w:t>
      </w:r>
    </w:p>
    <w:p w14:paraId="42DD0379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both"/>
        <w:textAlignment w:val="auto"/>
        <w:rPr>
          <w:spacing w:val="0"/>
          <w:kern w:val="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二是自觉遵守民主集中制原则，坚持“三重一大”事项报告制度，凡是重大事项决策、重要干部任免、重要项目安排、大额资金的使用，全部经集体讨论才作出决定。在决策过程中主动接受监管指导，听取意见建议，实现民主决策、科学决策，保障权力规范运行。</w:t>
      </w:r>
    </w:p>
    <w:p w14:paraId="2B4A8250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both"/>
        <w:textAlignment w:val="auto"/>
        <w:rPr>
          <w:spacing w:val="0"/>
          <w:kern w:val="0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/>
        </w:rPr>
        <w:t>二、推进法治政府建设的主要举措和成效</w:t>
      </w:r>
    </w:p>
    <w:p w14:paraId="5B019C4C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both"/>
        <w:textAlignment w:val="auto"/>
        <w:rPr>
          <w:b/>
          <w:bCs/>
          <w:spacing w:val="0"/>
          <w:kern w:val="0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（一）深入学习贯彻习近平法治思想，筑牢法治思想根基</w:t>
      </w:r>
    </w:p>
    <w:p w14:paraId="5299A69F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both"/>
        <w:textAlignment w:val="auto"/>
        <w:rPr>
          <w:spacing w:val="0"/>
          <w:kern w:val="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始终将学习贯彻习近平法治思想作为首要政治任务，重点是学习掌握习近平法治思想的核心要义：十二个坚持。坚持领导干部带头学法示范，严格落实第一议题制度，通过党工委会议、中心组理论学习、主题党日活动等形式进行深入学习研讨，推动提升领导干部运用法治思维和法治方式解决问题的能力。</w:t>
      </w:r>
    </w:p>
    <w:p w14:paraId="7B9760E3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Chars="200"/>
        <w:jc w:val="both"/>
        <w:textAlignment w:val="auto"/>
        <w:rPr>
          <w:spacing w:val="0"/>
          <w:kern w:val="0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（二）加强制度建设，传导责任压力</w:t>
      </w:r>
    </w:p>
    <w:p w14:paraId="5CCE9BD3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right="0" w:firstLine="640"/>
        <w:jc w:val="both"/>
        <w:textAlignment w:val="auto"/>
        <w:rPr>
          <w:spacing w:val="0"/>
          <w:kern w:val="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成立由党工委书记任组长的街道法治建设工作领导小组，将法治建设工作列入街道年度工作计划，将法治建设工作与街道中心工作同研究、同部署、同推进。制定《灞陵街道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年法治建设工作要点》，将任务分解到各个科室，明确时间表、责任链。全年召开法治建设专题会议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次，确保压力传导到位、责任落实到位。</w:t>
      </w:r>
    </w:p>
    <w:p w14:paraId="69042452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Chars="200" w:right="0" w:rightChars="0"/>
        <w:jc w:val="both"/>
        <w:textAlignment w:val="auto"/>
        <w:rPr>
          <w:b/>
          <w:bCs/>
          <w:spacing w:val="0"/>
          <w:kern w:val="0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（三）整合执法力量，严格依法行政</w:t>
      </w:r>
    </w:p>
    <w:p w14:paraId="16C663AA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right="0" w:firstLine="640"/>
        <w:jc w:val="both"/>
        <w:textAlignment w:val="auto"/>
        <w:rPr>
          <w:spacing w:val="0"/>
          <w:kern w:val="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为破解基层治理中“单打独斗、力量分散”的难题，街道主动担当“协调员”，推动执法力量整合，凝聚工作合力，办事处主任亲自担任街道行政执法协调联动小组组长，针对辖区管理顽疾，牵头联合综合行政执法大队、派出所、城管局等部门开展烟花爆竹禁燃禁放、夜间乱摆卖、电动车违规停放等联合整治行动，有效提升执法效能。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月，灞陵街道综合行政执法大队联合灞陵派出所、区城管局，对灞陵健身公园的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处非法麻将点当场予以取缔，有力打击了赌博行为，净化了社会治安环境。</w:t>
      </w:r>
    </w:p>
    <w:p w14:paraId="4C6E1209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Chars="200" w:right="0" w:rightChars="0"/>
        <w:jc w:val="both"/>
        <w:textAlignment w:val="auto"/>
        <w:rPr>
          <w:b/>
          <w:bCs/>
          <w:spacing w:val="0"/>
          <w:kern w:val="0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（四）加强政务公开，自觉接受监督</w:t>
      </w:r>
    </w:p>
    <w:p w14:paraId="738EEF53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right="0" w:firstLine="640"/>
        <w:jc w:val="both"/>
        <w:textAlignment w:val="auto"/>
        <w:rPr>
          <w:spacing w:val="0"/>
          <w:kern w:val="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扎实推进党务、政务、财务“三务”公开，对照“三务公开清单”，通过街道和各社区的公示栏等渠道主动及时公开党组织建设、惠民政策执行、专项资金使用等信息，切实增强工作透明度。自觉接受党政监督、人大监督、民主监督以及群众、信访、舆论监督等各类监督，畅通基层民主监督渠道，确保权力在阳光下运行。</w:t>
      </w:r>
    </w:p>
    <w:p w14:paraId="6DA8B829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both"/>
        <w:textAlignment w:val="auto"/>
        <w:rPr>
          <w:spacing w:val="0"/>
          <w:kern w:val="0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（五）化解矛盾纠纷，维护社会稳定</w:t>
      </w:r>
    </w:p>
    <w:p w14:paraId="75D30862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both"/>
        <w:textAlignment w:val="auto"/>
        <w:rPr>
          <w:spacing w:val="0"/>
          <w:kern w:val="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推动“枫桥经验”落地生根，将矛盾纠纷化解在基层，实现小事不出社区、大事不出街道。畅通矛调、信访、便民热线等诉求渠道，及时化解处理各类纠纷难题。推动问题楼盘红星广场于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月底完工并交付业主。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年，受理办结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12345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政务服务便民热线诉求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813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件；办理信访案件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起，接访群众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余人次；通过人民调解、警调联动等方式，化解矛盾纠纷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件。</w:t>
      </w:r>
    </w:p>
    <w:p w14:paraId="0E477E87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rightChars="0" w:firstLine="674" w:firstLineChars="200"/>
        <w:jc w:val="both"/>
        <w:textAlignment w:val="auto"/>
        <w:rPr>
          <w:rFonts w:hint="eastAsia" w:ascii="楷体" w:hAnsi="楷体" w:eastAsia="楷体" w:cs="楷体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kern w:val="0"/>
          <w:sz w:val="32"/>
          <w:szCs w:val="32"/>
          <w:lang w:val="en-US" w:eastAsia="zh-CN" w:bidi="ar-SA"/>
        </w:rPr>
        <w:t>（六）</w:t>
      </w:r>
      <w:r>
        <w:rPr>
          <w:rFonts w:hint="eastAsia" w:ascii="楷体" w:hAnsi="楷体" w:eastAsia="楷体" w:cs="楷体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持续开展全民普法，把法治精神融入生活</w:t>
      </w:r>
    </w:p>
    <w:p w14:paraId="4443A8AC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right="0" w:rightChars="0" w:firstLine="674" w:firstLineChars="200"/>
        <w:jc w:val="both"/>
        <w:textAlignment w:val="auto"/>
        <w:rPr>
          <w:spacing w:val="0"/>
          <w:kern w:val="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坚持把全民普法和全民守法结合起来推动法治建设，以“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·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全民国家安全教育日”“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·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国际禁毒日”“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·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国家宪法日”等重要节点为契机，走进广场、社区、学校，通过宣传版面、条幅、讲座等形式，开展法治宣传教育，共制作宣传条幅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条，发放宣传彩页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余份，开展法治宣讲活动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次。通过乡村“法律明白人”，把“法言法语”变成“乡音土话”，在潜移默化中让法治力量深入人心，让法律知识和法治理念飞入寻常百姓家。</w:t>
      </w:r>
    </w:p>
    <w:p w14:paraId="5D2F1E67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both"/>
        <w:textAlignment w:val="auto"/>
        <w:rPr>
          <w:spacing w:val="0"/>
          <w:kern w:val="0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/>
        </w:rPr>
        <w:t>三、推进法治政府建设存在的不足、原因和问题整改情况</w:t>
      </w:r>
    </w:p>
    <w:p w14:paraId="36422C54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both"/>
        <w:textAlignment w:val="auto"/>
        <w:rPr>
          <w:b/>
          <w:bCs/>
          <w:spacing w:val="0"/>
          <w:kern w:val="0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（一）不足之处与原因分析</w:t>
      </w:r>
    </w:p>
    <w:p w14:paraId="33DE290B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both"/>
        <w:textAlignment w:val="auto"/>
        <w:rPr>
          <w:spacing w:val="0"/>
          <w:kern w:val="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一是行政执法能力不足。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年省政府将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项处罚权下放至乡镇街道，街道目前面临着“接不好、管不好”的挑战。执法队伍不齐，法律素养和业务能力不高，人员之间联动不够，没有形成强大的工作合力。</w:t>
      </w:r>
    </w:p>
    <w:p w14:paraId="77595A1F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both"/>
        <w:textAlignment w:val="auto"/>
        <w:rPr>
          <w:spacing w:val="0"/>
          <w:kern w:val="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二是基层治理存在短板。基层治理主体单一，社会组织、企业、居民等社会力量参与度不高，没有形成协同治理的合力。基层依法治理能力薄弱，社区干部法治意识和依法办事能力不足，存在凭经验办事现象。</w:t>
      </w:r>
    </w:p>
    <w:p w14:paraId="48AC2F2C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both"/>
        <w:textAlignment w:val="auto"/>
        <w:rPr>
          <w:spacing w:val="0"/>
          <w:kern w:val="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三是法治与中心工作融合不深。法治建设与各项具体业务工作联系的还不够紧密，法治与基层治理融合不够深入，运用法治思维和方式破解发展难题、保障高质量发展的结合点找得不够精准。</w:t>
      </w:r>
    </w:p>
    <w:p w14:paraId="4627A9F8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both"/>
        <w:textAlignment w:val="auto"/>
        <w:rPr>
          <w:b/>
          <w:bCs/>
          <w:spacing w:val="0"/>
          <w:kern w:val="0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（二）问题整改情况</w:t>
      </w:r>
    </w:p>
    <w:p w14:paraId="4B3B56ED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both"/>
        <w:textAlignment w:val="auto"/>
        <w:rPr>
          <w:spacing w:val="0"/>
          <w:kern w:val="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一是强基提能，推动规范执法。由街道综治行政执法大队一体统筹实施所有下放到街道的执法权限，设置城市管理、市场监管、自然资源、消防环保等中队，实施统一调度、联合执法，构建“上路执法一辆车、处理问题一班人、出了问题找一家”的大综合执法体系。</w:t>
      </w:r>
    </w:p>
    <w:p w14:paraId="7AF2A0A7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both"/>
        <w:textAlignment w:val="auto"/>
        <w:rPr>
          <w:spacing w:val="0"/>
          <w:kern w:val="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二是多元共治，提升治理效能。健全党组织领导下的矛盾纠纷多元解纷机制，鼓励和支持社会力量参与基层治理，完善“接诉即办”法治化工作机制，将矛盾纠纷预防化解在源头。</w:t>
      </w:r>
    </w:p>
    <w:p w14:paraId="6381A658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both"/>
        <w:textAlignment w:val="auto"/>
        <w:rPr>
          <w:spacing w:val="0"/>
          <w:kern w:val="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三是深化融合，强化法治支撑。推动法治建设与经济发展、城市更新、民生保障、营商环境、综合执法等街道中心工作深度融合，压实法治建设责任链条，依法依规做好各项具体工作，推动法治理念融入基层治理全过程。</w:t>
      </w:r>
    </w:p>
    <w:p w14:paraId="42464CB6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both"/>
        <w:textAlignment w:val="auto"/>
        <w:rPr>
          <w:spacing w:val="0"/>
          <w:kern w:val="0"/>
          <w:sz w:val="32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/>
        </w:rPr>
        <w:t>四、2026年度继续巩固法治政府建设成果的初步安排</w:t>
      </w:r>
    </w:p>
    <w:p w14:paraId="65AE75B7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both"/>
        <w:textAlignment w:val="auto"/>
        <w:rPr>
          <w:spacing w:val="0"/>
          <w:kern w:val="0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（一）加强理论学习，强化法治意识。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深学笃信践行习近平法治思想，推动党员干部学法经常化、规范化、制度化，进一步提升党员干部运用法治思维和法治方式推动工作、解决问题的能力，大力营造尊法、学法、守法、用法的良好氛围。</w:t>
      </w:r>
    </w:p>
    <w:p w14:paraId="790B6F1D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both"/>
        <w:textAlignment w:val="auto"/>
        <w:rPr>
          <w:spacing w:val="0"/>
          <w:kern w:val="0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（二）优化执法体系，提升治理效能。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坚持以“法治为民”为导向，持续深化行政执法“三项制度”，规范行政执法过程，完善跨部门联合执法机制，推行“亮码入企”“综合查一次”模式，提升执法效率和规范化水平。</w:t>
      </w:r>
    </w:p>
    <w:p w14:paraId="6D8AD660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both"/>
        <w:textAlignment w:val="auto"/>
        <w:rPr>
          <w:rFonts w:hint="eastAsia"/>
          <w:spacing w:val="0"/>
          <w:kern w:val="0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（三）加强队伍建设，增强能力水平。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坚持法治理论学习与行政执法实践相结合,通过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日常学习、专题培训、知识测试等多种形式，加强行政执法人员培训,提高执法队伍的专业化水平。</w:t>
      </w:r>
      <w:r>
        <w:rPr>
          <w:spacing w:val="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69215</wp:posOffset>
                </wp:positionV>
                <wp:extent cx="4940300" cy="440690"/>
                <wp:effectExtent l="0" t="0" r="0" b="0"/>
                <wp:wrapNone/>
                <wp:docPr id="1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08990" y="4692015"/>
                          <a:ext cx="4940300" cy="440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3A6DB0">
                            <w:pPr>
                              <w:wordWrap w:val="0"/>
                              <w:jc w:val="right"/>
                              <w:rPr>
                                <w:rFonts w:hint="default" w:ascii="Times New Roman" w:hAnsi="Times New Roman" w:eastAsia="仿宋_GB2312" w:cs="Times New Roman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94.5pt;margin-top:5.45pt;height:34.7pt;width:389pt;z-index:251662336;mso-width-relative:page;mso-height-relative:page;" filled="f" stroked="f" coordsize="21600,21600" o:gfxdata="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+ylLGdkAAAAJAQAADwAAAAAA&#10;AAABACAAAAAiAAAAZHJzL2Rvd25yZXYueG1sUEsBAhQAFAAAAAgAh07iQMfSJ2RLAgAAgAQAAA4A&#10;AAAAAAAAAQAgAAAAKA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B3A6DB0">
                      <w:pPr>
                        <w:wordWrap w:val="0"/>
                        <w:jc w:val="right"/>
                        <w:rPr>
                          <w:rFonts w:hint="default" w:ascii="Times New Roman" w:hAnsi="Times New Roman" w:eastAsia="仿宋_GB2312" w:cs="Times New Roman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 xml:space="preserve">                          </w:t>
                      </w:r>
                      <w:r>
                        <w:rPr>
                          <w:rFonts w:hint="eastAsia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186690</wp:posOffset>
                </wp:positionV>
                <wp:extent cx="4940300" cy="440690"/>
                <wp:effectExtent l="0" t="0" r="0" b="0"/>
                <wp:wrapNone/>
                <wp:docPr id="1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08990" y="4692015"/>
                          <a:ext cx="4940300" cy="440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B73010">
                            <w:pPr>
                              <w:wordWrap w:val="0"/>
                              <w:jc w:val="right"/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</w:pPr>
                          </w:p>
                          <w:p w14:paraId="7663C0EC">
                            <w:pPr>
                              <w:wordWrap/>
                              <w:jc w:val="right"/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</w:pPr>
                          </w:p>
                          <w:p w14:paraId="529E2122">
                            <w:pPr>
                              <w:wordWrap/>
                              <w:jc w:val="right"/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</w:pPr>
                          </w:p>
                          <w:p w14:paraId="485ED456">
                            <w:pPr>
                              <w:wordWrap w:val="0"/>
                              <w:jc w:val="right"/>
                              <w:rPr>
                                <w:rFonts w:hint="default" w:ascii="Times New Roman" w:hAnsi="Times New Roman" w:eastAsia="仿宋_GB2312" w:cs="Times New Roman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46.5pt;margin-top:14.7pt;height:34.7pt;width:389pt;z-index:251663360;mso-width-relative:page;mso-height-relative:page;" filled="f" stroked="f" coordsize="21600,21600" o:gfxdata="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dDGY+dkAAAAIAQAADwAAAAAA&#10;AAABACAAAAAiAAAAZHJzL2Rvd25yZXYueG1sUEsBAhQAFAAAAAgAh07iQIx3MipLAgAAgAQAAA4A&#10;AAAAAAAAAQAgAAAAKA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CB73010">
                      <w:pPr>
                        <w:wordWrap w:val="0"/>
                        <w:jc w:val="right"/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</w:pPr>
                    </w:p>
                    <w:p w14:paraId="7663C0EC">
                      <w:pPr>
                        <w:wordWrap/>
                        <w:jc w:val="right"/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</w:pPr>
                    </w:p>
                    <w:p w14:paraId="529E2122">
                      <w:pPr>
                        <w:wordWrap/>
                        <w:jc w:val="right"/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</w:pPr>
                    </w:p>
                    <w:p w14:paraId="485ED456">
                      <w:pPr>
                        <w:wordWrap w:val="0"/>
                        <w:jc w:val="right"/>
                        <w:rPr>
                          <w:rFonts w:hint="default" w:ascii="Times New Roman" w:hAnsi="Times New Roman" w:eastAsia="仿宋_GB2312" w:cs="Times New Roman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 xml:space="preserve">                          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624205</wp:posOffset>
                </wp:positionV>
                <wp:extent cx="4940300" cy="440690"/>
                <wp:effectExtent l="0" t="0" r="0" b="0"/>
                <wp:wrapNone/>
                <wp:docPr id="1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08990" y="4692015"/>
                          <a:ext cx="4940300" cy="440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816D70">
                            <w:pPr>
                              <w:wordWrap w:val="0"/>
                              <w:jc w:val="right"/>
                              <w:rPr>
                                <w:rFonts w:hint="default" w:ascii="Times New Roman" w:hAnsi="Times New Roman" w:eastAsia="仿宋_GB2312" w:cs="Times New Roman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2.7pt;margin-top:49.15pt;height:34.7pt;width:389pt;z-index:251661312;mso-width-relative:page;mso-height-relative:page;" filled="f" stroked="f" coordsize="21600,21600" o:gfxdata="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dhiqGNoAAAAKAQAADwAAAAAA&#10;AAABACAAAAAiAAAAZHJzL2Rvd25yZXYueG1sUEsBAhQAFAAAAAgAh07iQNrjfiNKAgAAgAQAAA4A&#10;AAAAAAAAAQAgAAAAKQ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816D70">
                      <w:pPr>
                        <w:wordWrap w:val="0"/>
                        <w:jc w:val="right"/>
                        <w:rPr>
                          <w:rFonts w:hint="default" w:ascii="Times New Roman" w:hAnsi="Times New Roman" w:eastAsia="仿宋_GB2312" w:cs="Times New Roman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 xml:space="preserve">                         </w:t>
                      </w:r>
                      <w:r>
                        <w:rPr>
                          <w:rFonts w:hint="eastAsia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616585</wp:posOffset>
                </wp:positionV>
                <wp:extent cx="4940300" cy="440690"/>
                <wp:effectExtent l="0" t="0" r="0" b="0"/>
                <wp:wrapNone/>
                <wp:docPr id="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08990" y="4692015"/>
                          <a:ext cx="4940300" cy="440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A527B9">
                            <w:pPr>
                              <w:wordWrap w:val="0"/>
                              <w:jc w:val="right"/>
                              <w:rPr>
                                <w:rFonts w:hint="default" w:ascii="Times New Roman" w:hAnsi="Times New Roman" w:eastAsia="仿宋_GB2312" w:cs="Times New Roman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84.3pt;margin-top:48.55pt;height:34.7pt;width:389pt;z-index:251660288;mso-width-relative:page;mso-height-relative:page;" filled="f" stroked="f" coordsize="21600,21600" o:gfxdata="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M5Iy49kAAAAKAQAADwAAAAAA&#10;AAABACAAAAAiAAAAZHJzL2Rvd25yZXYueG1sUEsBAhQAFAAAAAgAh07iQM6WjK1LAgAAfwQAAA4A&#10;AAAAAAAAAQAgAAAAKA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FA527B9">
                      <w:pPr>
                        <w:wordWrap w:val="0"/>
                        <w:jc w:val="right"/>
                        <w:rPr>
                          <w:rFonts w:hint="default" w:ascii="Times New Roman" w:hAnsi="Times New Roman" w:eastAsia="仿宋_GB2312" w:cs="Times New Roman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 xml:space="preserve">                          </w:t>
                      </w:r>
                      <w:r>
                        <w:rPr>
                          <w:rFonts w:hint="eastAsia" w:ascii="Times New Roman" w:hAnsi="Times New Roman" w:cs="Times New Roman"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850" w:h="16783"/>
      <w:pgMar w:top="1531" w:right="1531" w:bottom="1871" w:left="1531" w:header="851" w:footer="1587" w:gutter="0"/>
      <w:pgNumType w:fmt="decimal"/>
      <w:cols w:space="720" w:num="1"/>
      <w:rtlGutter w:val="0"/>
      <w:docGrid w:type="linesAndChars" w:linePitch="592" w:charSpace="3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3E82BA-C8FE-4D6C-9392-8B0B0FA9B46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FDD884A-27F2-40C1-9A3B-9D426BBF6390}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9C22957-8C9A-4DE5-B532-29D5A8CCF43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63DEA9C-26E0-41A1-8B0A-9A33960C0F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64ABE">
    <w:pPr>
      <w:pStyle w:val="8"/>
      <w:tabs>
        <w:tab w:val="left" w:pos="6694"/>
        <w:tab w:val="clear" w:pos="4153"/>
      </w:tabs>
      <w:rPr>
        <w:rFonts w:hint="default"/>
        <w:sz w:val="18"/>
        <w:szCs w:val="24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1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BA5CBC">
                          <w:pPr>
                            <w:pStyle w:val="8"/>
                            <w:ind w:firstLine="506" w:firstLineChars="100"/>
                            <w:rPr>
                              <w:rFonts w:hint="default" w:ascii="Times New Roman" w:hAnsi="Times New Roman" w:cs="Times New Roman"/>
                              <w:spacing w:val="11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113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default" w:ascii="Times New Roman" w:hAnsi="Times New Roman" w:cs="Times New Roman"/>
                              <w:spacing w:val="113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pacing w:val="113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pacing w:val="113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pacing w:val="113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pacing w:val="113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113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1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S87j7TAAAABgEA&#10;AA8AAAAAAAAAAQAgAAAAIgAAAGRycy9kb3ducmV2LnhtbFBLAQIUABQAAAAIAIdO4kAmTlRl5gEA&#10;AMgDAAAOAAAAAAAAAAEAIAAAACIBAABkcnMvZTJvRG9jLnhtbFBLBQYAAAAABgAGAFkBAAB6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BA5CBC">
                    <w:pPr>
                      <w:pStyle w:val="8"/>
                      <w:ind w:firstLine="506" w:firstLineChars="100"/>
                      <w:rPr>
                        <w:rFonts w:hint="default" w:ascii="Times New Roman" w:hAnsi="Times New Roman" w:cs="Times New Roman"/>
                        <w:spacing w:val="113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113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default" w:ascii="Times New Roman" w:hAnsi="Times New Roman" w:cs="Times New Roman"/>
                        <w:spacing w:val="113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pacing w:val="113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pacing w:val="113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pacing w:val="113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pacing w:val="113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pacing w:val="113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8"/>
        <w:szCs w:val="24"/>
        <w:lang w:val="en-US" w:eastAsia="zh-CN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69"/>
  <w:drawingGridVerticalSpacing w:val="296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NmYyNjBjYTY4ODY0ZGE5Mjc1ZTVmMGM5ZDgxMWUifQ=="/>
  </w:docVars>
  <w:rsids>
    <w:rsidRoot w:val="00000000"/>
    <w:rsid w:val="011E1FE4"/>
    <w:rsid w:val="02836C59"/>
    <w:rsid w:val="02B76F8E"/>
    <w:rsid w:val="03351867"/>
    <w:rsid w:val="033A0CCB"/>
    <w:rsid w:val="03A00932"/>
    <w:rsid w:val="03FC5292"/>
    <w:rsid w:val="03FE0F1F"/>
    <w:rsid w:val="04A227AE"/>
    <w:rsid w:val="056461C8"/>
    <w:rsid w:val="05D503E6"/>
    <w:rsid w:val="066F6399"/>
    <w:rsid w:val="078A0B27"/>
    <w:rsid w:val="078F2A78"/>
    <w:rsid w:val="08AD2DAC"/>
    <w:rsid w:val="08C96CD9"/>
    <w:rsid w:val="09E10989"/>
    <w:rsid w:val="0AEE58C2"/>
    <w:rsid w:val="0CC40F71"/>
    <w:rsid w:val="0D824530"/>
    <w:rsid w:val="0DAE2842"/>
    <w:rsid w:val="0E686A3B"/>
    <w:rsid w:val="0F1C683E"/>
    <w:rsid w:val="102C7AE5"/>
    <w:rsid w:val="107B4D5D"/>
    <w:rsid w:val="1154112C"/>
    <w:rsid w:val="129B756B"/>
    <w:rsid w:val="15787ACC"/>
    <w:rsid w:val="159C28DE"/>
    <w:rsid w:val="159D4938"/>
    <w:rsid w:val="17EC02EE"/>
    <w:rsid w:val="192F3703"/>
    <w:rsid w:val="19C728FF"/>
    <w:rsid w:val="19CF7EC7"/>
    <w:rsid w:val="1B1826E0"/>
    <w:rsid w:val="1B8B76B4"/>
    <w:rsid w:val="1BC64427"/>
    <w:rsid w:val="1DFA46D6"/>
    <w:rsid w:val="1E203EEF"/>
    <w:rsid w:val="1E562965"/>
    <w:rsid w:val="1EC71AB5"/>
    <w:rsid w:val="1F2A215B"/>
    <w:rsid w:val="23B06CFF"/>
    <w:rsid w:val="247B5D94"/>
    <w:rsid w:val="254F6648"/>
    <w:rsid w:val="27160E9C"/>
    <w:rsid w:val="286A63C8"/>
    <w:rsid w:val="28ED1B4F"/>
    <w:rsid w:val="29E1457A"/>
    <w:rsid w:val="2A1B4286"/>
    <w:rsid w:val="2DBE3510"/>
    <w:rsid w:val="2E875970"/>
    <w:rsid w:val="2EA04C13"/>
    <w:rsid w:val="2ECA0463"/>
    <w:rsid w:val="2F0834D7"/>
    <w:rsid w:val="2F5B347D"/>
    <w:rsid w:val="30407516"/>
    <w:rsid w:val="31284CAC"/>
    <w:rsid w:val="34140A2B"/>
    <w:rsid w:val="35D42696"/>
    <w:rsid w:val="36664A26"/>
    <w:rsid w:val="371C4924"/>
    <w:rsid w:val="3770413F"/>
    <w:rsid w:val="37A74543"/>
    <w:rsid w:val="38015CF7"/>
    <w:rsid w:val="393D0552"/>
    <w:rsid w:val="3B43343F"/>
    <w:rsid w:val="3BFE3A6A"/>
    <w:rsid w:val="3D8D4932"/>
    <w:rsid w:val="3E4800C5"/>
    <w:rsid w:val="3F6F3C3D"/>
    <w:rsid w:val="3F937192"/>
    <w:rsid w:val="3FA27C2E"/>
    <w:rsid w:val="400C153C"/>
    <w:rsid w:val="409B1881"/>
    <w:rsid w:val="411C1B41"/>
    <w:rsid w:val="425F1A7A"/>
    <w:rsid w:val="43DE23B3"/>
    <w:rsid w:val="45097E82"/>
    <w:rsid w:val="45211158"/>
    <w:rsid w:val="45606DC2"/>
    <w:rsid w:val="45913604"/>
    <w:rsid w:val="472B0583"/>
    <w:rsid w:val="474B17FF"/>
    <w:rsid w:val="47DF4323"/>
    <w:rsid w:val="49A40CAD"/>
    <w:rsid w:val="49B91A00"/>
    <w:rsid w:val="49EE71F2"/>
    <w:rsid w:val="4AD82D29"/>
    <w:rsid w:val="4B2805E1"/>
    <w:rsid w:val="4BDF3365"/>
    <w:rsid w:val="4C48226F"/>
    <w:rsid w:val="4CD82614"/>
    <w:rsid w:val="4D365DD2"/>
    <w:rsid w:val="4EA91221"/>
    <w:rsid w:val="518D737F"/>
    <w:rsid w:val="51DA69F6"/>
    <w:rsid w:val="529F739D"/>
    <w:rsid w:val="53783B0C"/>
    <w:rsid w:val="55631E7D"/>
    <w:rsid w:val="565E4DBB"/>
    <w:rsid w:val="56AC7888"/>
    <w:rsid w:val="581114C1"/>
    <w:rsid w:val="58F36953"/>
    <w:rsid w:val="595A2639"/>
    <w:rsid w:val="598C4EF6"/>
    <w:rsid w:val="598E0265"/>
    <w:rsid w:val="59CC187A"/>
    <w:rsid w:val="59DC1EEC"/>
    <w:rsid w:val="5B214CBF"/>
    <w:rsid w:val="5B334E75"/>
    <w:rsid w:val="5B3F739D"/>
    <w:rsid w:val="5B40797B"/>
    <w:rsid w:val="5C224FE5"/>
    <w:rsid w:val="5D1D6BCD"/>
    <w:rsid w:val="5D3870FE"/>
    <w:rsid w:val="5D5F2A09"/>
    <w:rsid w:val="5DAD6D25"/>
    <w:rsid w:val="5DCA301E"/>
    <w:rsid w:val="5EA4103D"/>
    <w:rsid w:val="5F644166"/>
    <w:rsid w:val="5FBC3384"/>
    <w:rsid w:val="5FCB7B2A"/>
    <w:rsid w:val="60C526F5"/>
    <w:rsid w:val="6283601C"/>
    <w:rsid w:val="651E61F8"/>
    <w:rsid w:val="652F4E53"/>
    <w:rsid w:val="66261DE2"/>
    <w:rsid w:val="66521231"/>
    <w:rsid w:val="69497EED"/>
    <w:rsid w:val="69931944"/>
    <w:rsid w:val="6B3B1CDA"/>
    <w:rsid w:val="6B5605DC"/>
    <w:rsid w:val="6BD33955"/>
    <w:rsid w:val="6CAD0F6F"/>
    <w:rsid w:val="6D5628CE"/>
    <w:rsid w:val="6E1D2124"/>
    <w:rsid w:val="70455A25"/>
    <w:rsid w:val="70F27663"/>
    <w:rsid w:val="725150F8"/>
    <w:rsid w:val="73290E9B"/>
    <w:rsid w:val="749001AB"/>
    <w:rsid w:val="767572DB"/>
    <w:rsid w:val="78115600"/>
    <w:rsid w:val="78D147D4"/>
    <w:rsid w:val="7A141F91"/>
    <w:rsid w:val="7AE32992"/>
    <w:rsid w:val="7C43047D"/>
    <w:rsid w:val="7CA73C2D"/>
    <w:rsid w:val="7CCC3693"/>
    <w:rsid w:val="7CDE59C5"/>
    <w:rsid w:val="7F3D12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pPr>
      <w:spacing w:line="600" w:lineRule="exact"/>
      <w:jc w:val="center"/>
    </w:pPr>
    <w:rPr>
      <w:rFonts w:ascii="方正大标宋简体" w:eastAsia="方正大标宋简体"/>
      <w:bCs/>
      <w:sz w:val="44"/>
      <w:szCs w:val="32"/>
    </w:rPr>
  </w:style>
  <w:style w:type="paragraph" w:styleId="7">
    <w:name w:val="Body Text Indent"/>
    <w:basedOn w:val="1"/>
    <w:qFormat/>
    <w:uiPriority w:val="0"/>
    <w:pPr>
      <w:ind w:firstLine="640" w:firstLineChars="200"/>
    </w:pPr>
    <w:rPr>
      <w:snapToGrid w:val="0"/>
      <w:kern w:val="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6"/>
    <w:next w:val="12"/>
    <w:qFormat/>
    <w:uiPriority w:val="0"/>
    <w:pPr>
      <w:ind w:firstLine="420" w:firstLineChars="100"/>
    </w:pPr>
    <w:rPr>
      <w:szCs w:val="24"/>
    </w:rPr>
  </w:style>
  <w:style w:type="paragraph" w:styleId="12">
    <w:name w:val="Body Text First Indent 2"/>
    <w:basedOn w:val="7"/>
    <w:qFormat/>
    <w:uiPriority w:val="0"/>
    <w:pPr>
      <w:ind w:firstLine="420"/>
    </w:pPr>
    <w:rPr>
      <w:rFonts w:ascii="Calibri" w:hAnsi="Calibri" w:eastAsia="宋体" w:cs="黑体"/>
      <w:sz w:val="21"/>
    </w:rPr>
  </w:style>
  <w:style w:type="character" w:styleId="15">
    <w:name w:val="page number"/>
    <w:basedOn w:val="14"/>
    <w:qFormat/>
    <w:uiPriority w:val="0"/>
  </w:style>
  <w:style w:type="paragraph" w:customStyle="1" w:styleId="16">
    <w:name w:val="Body Text First Indent1"/>
    <w:basedOn w:val="6"/>
    <w:qFormat/>
    <w:uiPriority w:val="0"/>
    <w:pPr>
      <w:ind w:firstLine="420" w:firstLineChars="100"/>
    </w:p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paragraph" w:customStyle="1" w:styleId="18">
    <w:name w:val="正文首行缩进 21"/>
    <w:basedOn w:val="7"/>
    <w:qFormat/>
    <w:uiPriority w:val="2457"/>
    <w:pPr>
      <w:spacing w:line="420" w:lineRule="exact"/>
      <w:ind w:left="0" w:right="0" w:firstLine="420"/>
    </w:pPr>
    <w:rPr>
      <w:spacing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2441</Words>
  <Characters>2489</Characters>
  <Lines>0</Lines>
  <Paragraphs>0</Paragraphs>
  <TotalTime>110</TotalTime>
  <ScaleCrop>false</ScaleCrop>
  <LinksUpToDate>false</LinksUpToDate>
  <CharactersWithSpaces>2490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2020-09-23T02:51:00Z</dcterms:created>
  <dc:creator>Administrator</dc:creator>
  <cp:lastModifiedBy>梁帅鑫个人账户</cp:lastModifiedBy>
  <cp:lastPrinted>2026-01-06T07:06:00Z</cp:lastPrinted>
  <dcterms:modified xsi:type="dcterms:W3CDTF">2026-02-03T06:57:28Z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3295717397EA48109B71E104639AF12C_13</vt:lpwstr>
  </property>
  <property fmtid="{D5CDD505-2E9C-101B-9397-08002B2CF9AE}" pid="4" name="KSOTemplateDocerSaveRecord">
    <vt:lpwstr>eyJoZGlkIjoiMTlhZWRiNjZhMzU2ZTBhM2YyMTE4OGFiNDliMDViOTIiLCJ1c2VySWQiOiIyMjIxNjcwOSJ9</vt:lpwstr>
  </property>
</Properties>
</file>