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魏都区民政局</w:t>
      </w:r>
    </w:p>
    <w:p w14:paraId="16AA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2025年法治政府建设情况的报告</w:t>
      </w:r>
    </w:p>
    <w:p w14:paraId="7404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AF3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魏都区民政局坚持以习近平新时代中国特色社会主义思想为指导，全面贯彻习近平法治思想，深入贯彻落实党的二十大和二十届二中、三中、四中全会精神，结合民政工作职能，稳步推进法治政府建设各项工作，现将有关情况报告如下：</w:t>
      </w:r>
    </w:p>
    <w:p w14:paraId="092A00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党政主要负责人履行法治建设第一责任人职责，加强法治政府建设的有关情况</w:t>
      </w:r>
    </w:p>
    <w:p w14:paraId="153A5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主要负责人切实履行法治建设第一责任人职责，将法治政府建设纳入民政事业发展总体规划和年度重点工作，做到与社会救助、养老服务、社会组织管理等业务工作同部署、同推进。坚持以身作则、以上率下，带头尊法学法守法用法，将习近平法治思想、民政领域法律法规纳入党组理论学习中心组学习重要内容，督促班子成员在分管领域落实法治建设责任，切实履行依法行政职责，引导全体干部职工树立“法定职责必须为、法无授权不可为”的法治理念。同时，注重加强党对法治建设工作的领导，充分发挥党组在法治建设中总揽全局、协调各方的领导作用。</w:t>
      </w:r>
    </w:p>
    <w:p w14:paraId="52976E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推进法治政府建设的主要举措和成效</w:t>
      </w:r>
    </w:p>
    <w:p w14:paraId="40291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（一）压实法治建设职责。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推动主要负责人履行推进法治建设第一责任人职责,党组主要负责人组织召开党组会议，研究部署本单位法治建设重大问题。成立以局长宋东伟为组长，副局长霍亚涛为副组长，机关相关股室负责人、局属二级机构负责人为成员的法治建设工作领导小组，明确职责分工，形成由一把手亲自抓、分管领导分线抓、各股室、局属二级机构负责人具体落实，层层落实责任的工作格局，保障全局法治建设工作顺利开展。</w:t>
      </w:r>
    </w:p>
    <w:p w14:paraId="787AB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（二）深化法治理论学习。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始终把学习贯彻习近平法治思想作为首要政治任务，以健全学习机制、突出学习重点、推动学用结合为路径，不断提升干部职工法治素养和依法履职能力。聚焦重点内容深学细悟，重点学习《习近平法治思想学习纲要》、《宪法》、《民法典》等核心法律法规，以及《社会救助暂行办法》、《婚姻登记条例》、《养老服务条例》等民政领域专门法规，切实将法治精神融入社会救助、养老服务、社会组织管理等重点工作，推动干部职工准确把握法律条文内涵和适用场景。</w:t>
      </w:r>
    </w:p>
    <w:p w14:paraId="3345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（三）加强普法教育力度。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广泛宣传民政领域法律法规和政策措施，开展主题化普法活动，结合“宪法宣传周”、“民法典宣传月”、“520、521婚姻登记高峰日”等重要时间节点，组织开展集中普法宣传活动，通过摆放宣传版面、发放彩页、在电子屏循环播放标语等形式进行宣传。突出重点领域普法，围绕养老服务领域非法集资防范、社会救助资格认定、殡葬改革政策落实等群众关心的热点问题，制作针对性普法材料，通过社区公告栏、养老机构公示屏等渠道广泛传播。同时，针对老年人、困难群众、残疾人等重点服务对象，通过政策宣讲、上门答疑等方式，精准推送法治服务，提升群众对民政法规政策的知晓率和认同感。</w:t>
      </w:r>
    </w:p>
    <w:p w14:paraId="3246B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（四）健全完善工作机制。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以制度建设为核心，聚焦决策、执法、监督等关键环节，健全完善工作机制，推动民政工作在法治轨道上规范运行。加强执法队伍建设，强化重点领域执法监管，不定期开展养老服务机构安全生产专项检查、社会组织“双随机、一公开”抽查，规范社会组织登记管理行政许可，确保执法行为合法规范、公正文明。深化政务公开，在区政府门户网站及时公开社会救助资金发放、行政许可事项办理、法律法规政策等信息，接受社会监督。</w:t>
      </w:r>
    </w:p>
    <w:p w14:paraId="3D7FF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三、推进法治政府建设存在的不足、原因和问题整改情况</w:t>
      </w:r>
    </w:p>
    <w:p w14:paraId="678C0754">
      <w:pPr>
        <w:keepNext w:val="0"/>
        <w:keepLines w:val="0"/>
        <w:pageBreakBefore w:val="0"/>
        <w:widowControl w:val="0"/>
        <w:tabs>
          <w:tab w:val="left" w:pos="11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存在不足：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我局部分干部法治思维和依法办事能力有待进一步提升，运用法治方式解决复杂问题的能力不足。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原因分析：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从思想层面看，部分干部对法治建设的重要性认识不够深刻，重业务轻法治的倾向依然存在。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问题整改情况：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针对存在的问题，我局明确整改措施，通过专题培训、案例研讨等形式，强化干部法治素养提升。</w:t>
      </w:r>
    </w:p>
    <w:p w14:paraId="491F3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四、2026年度继续巩固法治政府建设成果的初步安排</w:t>
      </w:r>
    </w:p>
    <w:p w14:paraId="64D10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（一）强化法治思想学习。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领导干部带头学，把习近平法治思想及《习近平关于民政工作论述摘编》纳入局党组理论学习中心组学习重点，组织专题学习。干部职工全员学，围绕《民法典》、《社会救助暂行办法》、《养老服务条例》、新修订的《婚姻登记条例》等民政领域核心法律法规，开展集中培训。业务结合精准学，聚焦社会救助、养老服务、婚姻登记、社会组织管理等重点领域，开展“法律+业务”融合培训，通过案例分析等方式，提升干部职工运用法律手段解决实际问题的能力。</w:t>
      </w:r>
    </w:p>
    <w:p w14:paraId="670D63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（二）创新普法宣传方式。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准普法强化实效性，落实“谁执法谁普法”责任制，制定年度普法责任清单，针对社会救助对象、社会组织负责人、养老服务从业人员等不同群体，开展“量身定制”的普法服务，有效提升群众法治意识和依法维权能力。载体创新提升吸引力，打造“线上+线下”立体化普法矩阵，线上依托网络、自媒体等新兴宣传载体推送民政法律知识短视频、政策解读文章等，扩大线上宣传面，线下在区婚姻登记处、养老机构、公园、社区等处发放普法宣传页，张贴相关政策规定，提升群众知晓度。</w:t>
      </w:r>
    </w:p>
    <w:p w14:paraId="0E9B2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聚焦法治实践提质。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规范行政执法行为，严格落实行政执法“三项制度”。建立“日常监督+重点监督+专项监督”三位一体监督机制，严格落实行政执法“三项制度”，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畅通群众监督渠道，依托12345政务服务热线、信访窗口等平台，及时受理群众投诉举报，高度重视、办结，形成“决策有监督、执行有检查、问题有整改”的闭环管理体系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。同时，深化社会事务管理法治化，依法推进移风易俗，规范婚姻登记和殡葬服务流程，以法治力量促进社会和谐。</w:t>
      </w:r>
    </w:p>
    <w:p w14:paraId="1921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EDB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EBC6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EBC6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A2B8F8"/>
    <w:multiLevelType w:val="singleLevel"/>
    <w:tmpl w:val="7FA2B8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804DA"/>
    <w:rsid w:val="00177C71"/>
    <w:rsid w:val="01AD1A25"/>
    <w:rsid w:val="06E554CE"/>
    <w:rsid w:val="07AE4380"/>
    <w:rsid w:val="08F16230"/>
    <w:rsid w:val="09F800C1"/>
    <w:rsid w:val="0E6F1EBE"/>
    <w:rsid w:val="0E8869F3"/>
    <w:rsid w:val="1313720D"/>
    <w:rsid w:val="18954E2A"/>
    <w:rsid w:val="2198596A"/>
    <w:rsid w:val="21BF051D"/>
    <w:rsid w:val="2333771A"/>
    <w:rsid w:val="257D024A"/>
    <w:rsid w:val="2A5F3B88"/>
    <w:rsid w:val="2BB24766"/>
    <w:rsid w:val="2BC25ADE"/>
    <w:rsid w:val="35150A2C"/>
    <w:rsid w:val="352A7547"/>
    <w:rsid w:val="365F409B"/>
    <w:rsid w:val="3C1A7B21"/>
    <w:rsid w:val="3E5A3954"/>
    <w:rsid w:val="42901EB5"/>
    <w:rsid w:val="48A522D2"/>
    <w:rsid w:val="4ACC7988"/>
    <w:rsid w:val="4AD056CA"/>
    <w:rsid w:val="4ADA02F6"/>
    <w:rsid w:val="4DE94F6E"/>
    <w:rsid w:val="4E5B64AF"/>
    <w:rsid w:val="4FF14B80"/>
    <w:rsid w:val="533646AD"/>
    <w:rsid w:val="53805A6D"/>
    <w:rsid w:val="545642F7"/>
    <w:rsid w:val="5B2D7FCE"/>
    <w:rsid w:val="5BAE391B"/>
    <w:rsid w:val="5BB804DA"/>
    <w:rsid w:val="5BC97B26"/>
    <w:rsid w:val="5E3C4AF4"/>
    <w:rsid w:val="62516C98"/>
    <w:rsid w:val="62CE02E9"/>
    <w:rsid w:val="635C3B47"/>
    <w:rsid w:val="6B235A7A"/>
    <w:rsid w:val="6E57669F"/>
    <w:rsid w:val="724F0D1A"/>
    <w:rsid w:val="767E1B72"/>
    <w:rsid w:val="77784870"/>
    <w:rsid w:val="77B75398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2240</Words>
  <Characters>2263</Characters>
  <Lines>0</Lines>
  <Paragraphs>0</Paragraphs>
  <TotalTime>5</TotalTime>
  <ScaleCrop>false</ScaleCrop>
  <LinksUpToDate>false</LinksUpToDate>
  <CharactersWithSpaces>2263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2026-01-05T00:48:00Z</dcterms:created>
  <dc:creator>WPS_1430898615</dc:creator>
  <cp:lastModifiedBy>梁帅鑫个人账户</cp:lastModifiedBy>
  <dcterms:modified xsi:type="dcterms:W3CDTF">2026-02-02T07:54:13Z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E4801E1B6CCD40AA88D78AD72C568823_11</vt:lpwstr>
  </property>
  <property fmtid="{D5CDD505-2E9C-101B-9397-08002B2CF9AE}" pid="4" name="KSOTemplateDocerSaveRecord">
    <vt:lpwstr>eyJoZGlkIjoiMTlhZWRiNjZhMzU2ZTBhM2YyMTE4OGFiNDliMDViOTIiLCJ1c2VySWQiOiIyMjIxNjcwOSJ9</vt:lpwstr>
  </property>
</Properties>
</file>