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88846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五一路街道办事处</w:t>
      </w:r>
    </w:p>
    <w:p w14:paraId="7B9C29A4">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val="0"/>
          <w:bCs w:val="0"/>
          <w:snapToGrid/>
          <w:color w:val="000000" w:themeColor="text1"/>
          <w:spacing w:val="-6"/>
          <w:w w:val="100"/>
          <w:kern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z w:val="44"/>
          <w:szCs w:val="44"/>
          <w:lang w:val="en-US" w:eastAsia="zh-CN"/>
        </w:rPr>
        <w:t>关于2025年法治政府建设情况的报告</w:t>
      </w:r>
    </w:p>
    <w:p w14:paraId="3DD2194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2025年，五一路街</w:t>
      </w:r>
      <w:bookmarkStart w:id="0" w:name="_GoBack"/>
      <w:bookmarkEnd w:id="0"/>
      <w:r>
        <w:rPr>
          <w:rFonts w:hint="eastAsia" w:ascii="仿宋_GB2312" w:hAnsi="仿宋_GB2312" w:eastAsia="仿宋_GB2312" w:cs="仿宋_GB2312"/>
          <w:sz w:val="32"/>
          <w:szCs w:val="32"/>
          <w:lang w:val="en-US" w:eastAsia="zh-CN"/>
        </w:rPr>
        <w:t>道在区委、区政府的正确领导下，深入学习贯彻习近平法治思想，全面落实中央、省、市、区关于法治政府建设的各项决策部署，将法治建设与街道中心工作深度融合，以规范权力运行、提升治理效能、保障群众权益为核心，大力开展普法宣传教育活动，统筹推进法治政府建设的各项工作，为“法治魏都”的建设营造了良好的法治氛围，现将相关情况汇报如下：</w:t>
      </w:r>
    </w:p>
    <w:p w14:paraId="1CBBBB7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一、党政主要负责人履行推进法治建设第一责任人职责，加强法治政府建设的有关情况</w:t>
      </w:r>
    </w:p>
    <w:p w14:paraId="6567EA3E">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（一）加强领导，推进法治政府队伍建设</w:t>
      </w:r>
    </w:p>
    <w:p w14:paraId="67BE933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切实履行党政主要负责人作为法治街道建设第一责任人职责，深化法治学习。建立党工委理论学习中心组学法制度和干部常态化学法机制，依托"第一议题"、专题培训、"三会一课"等载体，组织学习习近平法治思想、《宪法》《民法典》等法律法规，同时结合工作中的实际情况，经常组织街道社区干部开展法律法规与条例学习，提高学法教育效果和质量。</w:t>
      </w:r>
    </w:p>
    <w:p w14:paraId="4BFE98D3">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（二）持续完善行政决策机制，实现决策法治化、民主化、科学化</w:t>
      </w:r>
    </w:p>
    <w:p w14:paraId="79A844D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1、报送重大行政决策事项。组织街道各部门、各社区开展重大行政决策事项梳理排查工作。</w:t>
      </w:r>
    </w:p>
    <w:p w14:paraId="12FFC63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合同签订和管理。街道办事处按照上级文件要求进一步规范合同签订和管理工作，办事处签署的合同、协议，一律须经过法律顾问审核并经司法所审查把关后报送街道领导批示。全面认真推进合同签订、合同对方当事人资信及履约能力调查、法律顾问合法性审查等工作。</w:t>
      </w:r>
    </w:p>
    <w:p w14:paraId="405CF9A4">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（三）深化法治治理，筑牢基层稳定防线</w:t>
      </w:r>
    </w:p>
    <w:p w14:paraId="489576DA">
      <w:pPr>
        <w:keepNext w:val="0"/>
        <w:keepLines w:val="0"/>
        <w:pageBreakBefore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矛盾化解体系。坚持和发展新时代"枫桥经验"，整合综治中心、司法所、派出所等力量，立足街道社区综治中心，建立"一站式"矛盾纠纷调处平台，全年排查矛盾纠纷59起，成功调处57起，调处成功率96%。强化重点群体管控。</w:t>
      </w:r>
      <w:r>
        <w:rPr>
          <w:rFonts w:hint="eastAsia" w:ascii="仿宋_GB2312" w:hAnsi="仿宋_GB2312" w:eastAsia="仿宋_GB2312" w:cs="仿宋_GB2312"/>
          <w:sz w:val="32"/>
          <w:szCs w:val="32"/>
          <w:lang w:eastAsia="zh-CN"/>
        </w:rPr>
        <w:t>联合司法所</w:t>
      </w:r>
      <w:r>
        <w:rPr>
          <w:rFonts w:hint="eastAsia" w:ascii="仿宋_GB2312" w:hAnsi="仿宋_GB2312" w:eastAsia="仿宋_GB2312" w:cs="仿宋_GB2312"/>
          <w:sz w:val="32"/>
          <w:szCs w:val="32"/>
        </w:rPr>
        <w:t>积极做好安置帮教、稳步推进社区矫正工作和特殊人群的管理，街道对吸毒人员、法轮功</w:t>
      </w:r>
      <w:r>
        <w:rPr>
          <w:rFonts w:hint="eastAsia" w:ascii="仿宋_GB2312" w:hAnsi="仿宋_GB2312" w:eastAsia="仿宋_GB2312" w:cs="仿宋_GB2312"/>
          <w:sz w:val="32"/>
          <w:szCs w:val="32"/>
          <w:lang w:eastAsia="zh-CN"/>
        </w:rPr>
        <w:t>、全能神等邪教</w:t>
      </w:r>
      <w:r>
        <w:rPr>
          <w:rFonts w:hint="eastAsia" w:ascii="仿宋_GB2312" w:hAnsi="仿宋_GB2312" w:eastAsia="仿宋_GB2312" w:cs="仿宋_GB2312"/>
          <w:sz w:val="32"/>
          <w:szCs w:val="32"/>
        </w:rPr>
        <w:t>人员做好帮扶教育工作。对</w:t>
      </w:r>
      <w:r>
        <w:rPr>
          <w:rFonts w:hint="eastAsia" w:ascii="仿宋_GB2312" w:hAnsi="仿宋_GB2312" w:eastAsia="仿宋_GB2312" w:cs="仿宋_GB2312"/>
          <w:sz w:val="32"/>
          <w:szCs w:val="32"/>
          <w:lang w:eastAsia="zh-CN"/>
        </w:rPr>
        <w:t>严重精神障碍人员等</w:t>
      </w:r>
      <w:r>
        <w:rPr>
          <w:rFonts w:hint="eastAsia" w:ascii="仿宋_GB2312" w:hAnsi="仿宋_GB2312" w:eastAsia="仿宋_GB2312" w:cs="仿宋_GB2312"/>
          <w:sz w:val="32"/>
          <w:szCs w:val="32"/>
        </w:rPr>
        <w:t>各类特殊人群规范管理，建立台账，做到底数清，实施综合化监管服务，促使特殊人群尽快重新融入社会。</w:t>
      </w:r>
      <w:r>
        <w:rPr>
          <w:rFonts w:hint="eastAsia" w:ascii="仿宋_GB2312" w:hAnsi="仿宋_GB2312" w:eastAsia="仿宋_GB2312" w:cs="仿宋_GB2312"/>
          <w:sz w:val="32"/>
          <w:szCs w:val="32"/>
          <w:lang w:val="en-US" w:eastAsia="zh-CN"/>
        </w:rPr>
        <w:t>2025年未发生失管失控情况。</w:t>
      </w:r>
    </w:p>
    <w:p w14:paraId="7FEDED21">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（四）加强法治宣传，提升法治意识</w:t>
      </w:r>
    </w:p>
    <w:p w14:paraId="22F39AE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聚焦重点节点普法。围绕"宪法宣传周""民法典宣传月""国家安全日"等重要节点，开展主题普法活动9余次，发放宣传资料2000余份，覆盖群众2万余人次。 结合社区特点和居民需求，开展“针对性”法治宣传服务；立足</w:t>
      </w:r>
      <w:r>
        <w:rPr>
          <w:rFonts w:hint="eastAsia" w:ascii="仿宋_GB2312" w:hAnsi="仿宋_GB2312" w:eastAsia="仿宋_GB2312" w:cs="仿宋_GB2312"/>
          <w:b w:val="0"/>
          <w:bCs w:val="0"/>
          <w:sz w:val="32"/>
          <w:szCs w:val="32"/>
          <w:lang w:val="en-US" w:eastAsia="zh-CN"/>
        </w:rPr>
        <w:t>街道、社区两级宣传阵地，进行全方位、立体化的法治宣传工作和示范市创建宣传工作，积极营造法治氛围，切实提高群众知晓率和参与率；</w:t>
      </w:r>
      <w:r>
        <w:rPr>
          <w:rFonts w:hint="eastAsia" w:ascii="仿宋_GB2312" w:hAnsi="仿宋_GB2312" w:eastAsia="仿宋_GB2312" w:cs="仿宋_GB2312"/>
          <w:sz w:val="32"/>
          <w:szCs w:val="32"/>
          <w:lang w:val="en-US" w:eastAsia="zh-CN"/>
        </w:rPr>
        <w:t>利用微信平台转发法律知识链接和小视频，以生动有趣的形式传播法律知识，提高法治宣传的覆盖面和吸引力。</w:t>
      </w:r>
    </w:p>
    <w:p w14:paraId="62CE767A">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（五）加强学习培训，规范行政执法行为</w:t>
      </w:r>
    </w:p>
    <w:p w14:paraId="289AE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注重加强行政执法人员执法业务培训，深入实施队伍作风建设行动，全面提高队伍业务能力和业务素养。</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认真组织执法人员参加执法业务知识培训</w:t>
      </w:r>
      <w:r>
        <w:rPr>
          <w:rFonts w:hint="eastAsia" w:ascii="仿宋_GB2312" w:hAnsi="仿宋_GB2312" w:eastAsia="仿宋_GB2312" w:cs="仿宋_GB2312"/>
          <w:sz w:val="32"/>
          <w:szCs w:val="32"/>
          <w:lang w:val="en-US" w:eastAsia="zh-CN"/>
        </w:rPr>
        <w:t>4余次</w:t>
      </w:r>
      <w:r>
        <w:rPr>
          <w:rFonts w:hint="eastAsia" w:ascii="仿宋_GB2312" w:hAnsi="仿宋_GB2312" w:eastAsia="仿宋_GB2312" w:cs="仿宋_GB2312"/>
          <w:sz w:val="32"/>
          <w:szCs w:val="32"/>
        </w:rPr>
        <w:t>，不断提升执法队伍业务素养和水平。</w:t>
      </w:r>
    </w:p>
    <w:p w14:paraId="534BC5C4">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（六）加强依法行政保障，提升行政能力建设</w:t>
      </w:r>
    </w:p>
    <w:p w14:paraId="0079D40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健全领导干部学法制度，推进公职人员学法常态化。为推进街道党员干部学法用法制度化、规范化、持续化，把习近平法治思想、宪法法律等列入党委理论中心组学习内容，继续健全并落实本街道法治讲座、法治培训、法律知识测试等制度。同时加强党章和党内法规学习教育，引导党员领导干部增强党章党规党纪意识，严守政治纪律和政治规矩，在廉洁自律上追求高标准，自觉远离违纪红线。</w:t>
      </w:r>
    </w:p>
    <w:p w14:paraId="66F6D32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2、法治机构设置、人员配备与工作任务相适应。为强化全街道法治工作职能作用，充分发挥法律顾问专业优势，要求街道各部门重大决策事项或重大涉法事项应事先由法律顾问进行法律审查。</w:t>
      </w:r>
    </w:p>
    <w:p w14:paraId="45B0079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二、推进法治政府建设的主要举措和成效</w:t>
      </w:r>
    </w:p>
    <w:p w14:paraId="73B1DC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（一）主要举措：</w:t>
      </w:r>
    </w:p>
    <w:p w14:paraId="48C95E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kern w:val="2"/>
          <w:sz w:val="32"/>
          <w:szCs w:val="32"/>
          <w:lang w:val="en-US" w:eastAsia="zh-CN" w:bidi="ar-SA"/>
        </w:rPr>
        <w:t>一是</w:t>
      </w:r>
      <w:r>
        <w:rPr>
          <w:rFonts w:hint="default" w:ascii="仿宋_GB2312" w:hAnsi="仿宋_GB2312" w:eastAsia="仿宋_GB2312" w:cs="仿宋_GB2312"/>
          <w:kern w:val="2"/>
          <w:sz w:val="32"/>
          <w:szCs w:val="32"/>
          <w:lang w:val="en-US" w:eastAsia="zh-CN" w:bidi="ar-SA"/>
        </w:rPr>
        <w:t>组织保障：成立以街道</w:t>
      </w:r>
      <w:r>
        <w:rPr>
          <w:rFonts w:hint="eastAsia" w:ascii="仿宋_GB2312" w:hAnsi="仿宋_GB2312" w:eastAsia="仿宋_GB2312" w:cs="仿宋_GB2312"/>
          <w:kern w:val="2"/>
          <w:sz w:val="32"/>
          <w:szCs w:val="32"/>
          <w:lang w:val="en-US" w:eastAsia="zh-CN" w:bidi="ar-SA"/>
        </w:rPr>
        <w:t>党工委书记</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办事处</w:t>
      </w:r>
      <w:r>
        <w:rPr>
          <w:rFonts w:hint="default" w:ascii="仿宋_GB2312" w:hAnsi="仿宋_GB2312" w:eastAsia="仿宋_GB2312" w:cs="仿宋_GB2312"/>
          <w:kern w:val="2"/>
          <w:sz w:val="32"/>
          <w:szCs w:val="32"/>
          <w:lang w:val="en-US" w:eastAsia="zh-CN" w:bidi="ar-SA"/>
        </w:rPr>
        <w:t>主任为组长的法治政府</w:t>
      </w:r>
      <w:r>
        <w:rPr>
          <w:rFonts w:hint="default" w:ascii="仿宋_GB2312" w:hAnsi="仿宋_GB2312" w:eastAsia="仿宋_GB2312" w:cs="仿宋_GB2312"/>
          <w:sz w:val="32"/>
          <w:szCs w:val="32"/>
          <w:lang w:val="en-US" w:eastAsia="zh-CN"/>
        </w:rPr>
        <w:t>建设工作领导小组，将法治政府建设工作纳入领导班子、领导干部年度目标责任管理，确保工作层层落实。</w:t>
      </w:r>
      <w:r>
        <w:rPr>
          <w:rFonts w:hint="eastAsia"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kern w:val="2"/>
          <w:sz w:val="32"/>
          <w:szCs w:val="32"/>
          <w:lang w:val="en-US" w:eastAsia="zh-CN" w:bidi="ar-SA"/>
        </w:rPr>
        <w:t>制度保障：建立学法用法培训制度，围绕新出台的法律法规进行集中学习，将法律知识掌握及依法行政情况纳入</w:t>
      </w:r>
      <w:r>
        <w:rPr>
          <w:rFonts w:hint="eastAsia" w:ascii="仿宋_GB2312" w:hAnsi="仿宋_GB2312" w:eastAsia="仿宋_GB2312" w:cs="仿宋_GB2312"/>
          <w:kern w:val="2"/>
          <w:sz w:val="32"/>
          <w:szCs w:val="32"/>
          <w:lang w:val="en-US" w:eastAsia="zh-CN" w:bidi="ar-SA"/>
        </w:rPr>
        <w:t>党员</w:t>
      </w:r>
      <w:r>
        <w:rPr>
          <w:rFonts w:hint="default" w:ascii="仿宋_GB2312" w:hAnsi="仿宋_GB2312" w:eastAsia="仿宋_GB2312" w:cs="仿宋_GB2312"/>
          <w:kern w:val="2"/>
          <w:sz w:val="32"/>
          <w:szCs w:val="32"/>
          <w:lang w:val="en-US" w:eastAsia="zh-CN" w:bidi="ar-SA"/>
        </w:rPr>
        <w:t>干部日常考核考评中，提升干部用法律手段解决问题的能力</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三是</w:t>
      </w:r>
      <w:r>
        <w:rPr>
          <w:rFonts w:hint="default" w:ascii="仿宋_GB2312" w:hAnsi="仿宋_GB2312" w:eastAsia="仿宋_GB2312" w:cs="仿宋_GB2312"/>
          <w:kern w:val="2"/>
          <w:sz w:val="32"/>
          <w:szCs w:val="32"/>
          <w:lang w:val="en-US" w:eastAsia="zh-CN" w:bidi="ar-SA"/>
        </w:rPr>
        <w:t>依法行政：结合街道实际开展法治宣传教育工作，利用干部大会、党</w:t>
      </w:r>
      <w:r>
        <w:rPr>
          <w:rFonts w:hint="eastAsia" w:ascii="仿宋_GB2312" w:hAnsi="仿宋_GB2312" w:eastAsia="仿宋_GB2312" w:cs="仿宋_GB2312"/>
          <w:kern w:val="2"/>
          <w:sz w:val="32"/>
          <w:szCs w:val="32"/>
          <w:lang w:val="en-US" w:eastAsia="zh-CN" w:bidi="ar-SA"/>
        </w:rPr>
        <w:t>工</w:t>
      </w:r>
      <w:r>
        <w:rPr>
          <w:rFonts w:hint="default" w:ascii="仿宋_GB2312" w:hAnsi="仿宋_GB2312" w:eastAsia="仿宋_GB2312" w:cs="仿宋_GB2312"/>
          <w:kern w:val="2"/>
          <w:sz w:val="32"/>
          <w:szCs w:val="32"/>
          <w:lang w:val="en-US" w:eastAsia="zh-CN" w:bidi="ar-SA"/>
        </w:rPr>
        <w:t>委中心组学习等形式进行法治教育宣传，提高领导干部的法治观念和依法行政能力。同时，</w:t>
      </w:r>
      <w:r>
        <w:rPr>
          <w:rFonts w:hint="eastAsia" w:ascii="仿宋_GB2312" w:hAnsi="仿宋_GB2312" w:eastAsia="仿宋_GB2312" w:cs="仿宋_GB2312"/>
          <w:kern w:val="2"/>
          <w:sz w:val="32"/>
          <w:szCs w:val="32"/>
          <w:lang w:val="en-US" w:eastAsia="zh-CN" w:bidi="ar-SA"/>
        </w:rPr>
        <w:t>立足街道、社区两级宣传</w:t>
      </w:r>
      <w:r>
        <w:rPr>
          <w:rFonts w:hint="eastAsia" w:ascii="仿宋_GB2312" w:hAnsi="仿宋_GB2312" w:eastAsia="仿宋_GB2312" w:cs="仿宋_GB2312"/>
          <w:sz w:val="32"/>
          <w:szCs w:val="32"/>
          <w:lang w:val="en-US" w:eastAsia="zh-CN"/>
        </w:rPr>
        <w:t>阵地，开展形式多样的普法活动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四是</w:t>
      </w:r>
      <w:r>
        <w:rPr>
          <w:rFonts w:hint="default" w:ascii="仿宋_GB2312" w:hAnsi="仿宋_GB2312" w:eastAsia="仿宋_GB2312" w:cs="仿宋_GB2312"/>
          <w:sz w:val="32"/>
          <w:szCs w:val="32"/>
          <w:lang w:val="en-US" w:eastAsia="zh-CN"/>
        </w:rPr>
        <w:t>调解工作：健全社会矛盾纠纷多元化解机制，成立人民调解委员会，统筹推动基层矛盾纠纷调解，推动矛盾纠纷源头预防化解。</w:t>
      </w:r>
    </w:p>
    <w:p w14:paraId="4DCC92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（二）工作成效</w:t>
      </w:r>
    </w:p>
    <w:p w14:paraId="5879C9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街道推进法治政府建设的主要举措和成效体现在加强组织保障和制度保障、提高依法行政能力、推进信息公开和加强调解工作等方面，这些举措和成效为街道经济社会发展提供了坚强的法治保障。</w:t>
      </w:r>
    </w:p>
    <w:p w14:paraId="233058D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lang w:eastAsia="zh-CN"/>
        </w:rPr>
        <w:t>三、推进法治政府建设</w:t>
      </w:r>
      <w:r>
        <w:rPr>
          <w:rFonts w:hint="eastAsia" w:ascii="黑体" w:hAnsi="黑体" w:eastAsia="黑体" w:cs="黑体"/>
          <w:sz w:val="32"/>
          <w:szCs w:val="32"/>
        </w:rPr>
        <w:t>存在的</w:t>
      </w:r>
      <w:r>
        <w:rPr>
          <w:rFonts w:hint="eastAsia" w:ascii="黑体" w:hAnsi="黑体" w:eastAsia="黑体" w:cs="黑体"/>
          <w:sz w:val="32"/>
          <w:szCs w:val="32"/>
          <w:lang w:eastAsia="zh-CN"/>
        </w:rPr>
        <w:t>不足、原因和问题整改情况</w:t>
      </w:r>
    </w:p>
    <w:p w14:paraId="3537B0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（一）普法宣传实效仍需提升</w:t>
      </w:r>
    </w:p>
    <w:p w14:paraId="6C865A6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普法形式仍以传统方式为主，新媒体运用深度不够，部分宣传内容与群众生产生活结合不够紧密，分层分类普法的精准度有待提高，群众参与热情不均衡。</w:t>
      </w:r>
    </w:p>
    <w:p w14:paraId="22A1B9D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（二）依法行政能力存在差距</w:t>
      </w:r>
    </w:p>
    <w:p w14:paraId="515A1A14">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部分干部法治思维和依法办事能力有待提升，在复杂问题处理中运用法治方式解决问题的主动性不足，执法与普法衔接不够紧密。</w:t>
      </w:r>
    </w:p>
    <w:p w14:paraId="757D997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（三）矛盾化解专业化水平不高</w:t>
      </w:r>
    </w:p>
    <w:p w14:paraId="0DA35288">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基层调解员多为</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社区干部、网格员兼职，调解队伍专业能力薄弱，</w:t>
      </w:r>
      <w:r>
        <w:rPr>
          <w:rFonts w:hint="eastAsia" w:ascii="仿宋_GB2312" w:hAnsi="仿宋_GB2312" w:eastAsia="仿宋_GB2312" w:cs="仿宋_GB2312"/>
          <w:sz w:val="32"/>
          <w:szCs w:val="32"/>
          <w:lang w:eastAsia="zh-CN"/>
        </w:rPr>
        <w:t>面对</w:t>
      </w:r>
      <w:r>
        <w:rPr>
          <w:rFonts w:hint="eastAsia" w:ascii="仿宋_GB2312" w:hAnsi="仿宋_GB2312" w:eastAsia="仿宋_GB2312" w:cs="仿宋_GB2312"/>
          <w:sz w:val="32"/>
          <w:szCs w:val="32"/>
        </w:rPr>
        <w:t>复杂矛盾化解</w:t>
      </w:r>
      <w:r>
        <w:rPr>
          <w:rFonts w:hint="eastAsia" w:ascii="仿宋_GB2312" w:hAnsi="仿宋_GB2312" w:eastAsia="仿宋_GB2312" w:cs="仿宋_GB2312"/>
          <w:sz w:val="32"/>
          <w:szCs w:val="32"/>
          <w:lang w:eastAsia="zh-CN"/>
        </w:rPr>
        <w:t>力不从心，</w:t>
      </w:r>
      <w:r>
        <w:rPr>
          <w:rFonts w:hint="eastAsia" w:ascii="仿宋_GB2312" w:hAnsi="仿宋_GB2312" w:eastAsia="仿宋_GB2312" w:cs="仿宋_GB2312"/>
          <w:sz w:val="32"/>
          <w:szCs w:val="32"/>
          <w:lang w:val="en-US" w:eastAsia="zh-CN"/>
        </w:rPr>
        <w:t>应对新型矛盾纠纷的能力不足，多元化解机制联动效能尚未充分发挥。</w:t>
      </w:r>
    </w:p>
    <w:p w14:paraId="7897D085">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四、2026年度继续巩固法治政府建设成果的初步安排</w:t>
      </w:r>
    </w:p>
    <w:p w14:paraId="64DB153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（一）持续强化法治能力建设。</w:t>
      </w:r>
    </w:p>
    <w:p w14:paraId="3873F43E">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充实法治专业力量，通过加强现有人员培训等方式，提升合法性审查和执法规范化水平。深化领导干部学法用法机制，创新培训形式，激励工作人员主动学习法律知识，提升干部法律素养和依法行政能力。</w:t>
      </w:r>
    </w:p>
    <w:p w14:paraId="7A3805EA">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（二）创新法治宣传，提升普法宣传质效。</w:t>
      </w:r>
    </w:p>
    <w:p w14:paraId="493EB77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学法才能懂法，知法才能守法，建设法治社会，法制宣传教育才是根本。结合我办实际情况，创新宣传形式和载体，充分发挥街道、社区两级宣传阵地作用，积极开展普法宣传活动，努力提高工作人员和辖区居民对法治政府建设工作的认识，增强法治意识，让法律知识和法治思维深入人心。</w:t>
      </w:r>
    </w:p>
    <w:p w14:paraId="6CC3692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（三）完善矛盾化解，促进社会和谐 </w:t>
      </w:r>
    </w:p>
    <w:p w14:paraId="0BC9E0C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进一步完善矛盾纠纷排查预警机制，定期开展矛盾纠纷排查，做到早发现、早处理。加强人民调解、行政调解、司法调解的衔接配合，形成多元化解合力，为居民提供便捷高效的纠纷解决平台，维护社会稳定。     </w:t>
      </w:r>
    </w:p>
    <w:p w14:paraId="40E97E99">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（四）加强队伍建设，降低行政复议、行政诉讼风险</w:t>
      </w:r>
    </w:p>
    <w:p w14:paraId="3A85AE1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街道公职人员行政法律法规学习培训，要求执法人员深入学习行政法与行政诉讼法、行政复议法相关法律法规，了解行政诉讼、行政复议制度，提高应诉和处理行政复议能力。严格规范行政行为，做到行政行为和行政决定合法、规范、适当、正确，消除行政纠纷隐患，事前预防行政诉讼发生。</w:t>
      </w:r>
    </w:p>
    <w:p w14:paraId="0EA5EF3C">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64" w:firstLineChars="200"/>
        <w:jc w:val="right"/>
        <w:textAlignment w:val="auto"/>
        <w:outlineLvl w:val="9"/>
        <w:rPr>
          <w:rFonts w:hint="eastAsia" w:ascii="楷体_GB2312" w:hAnsi="楷体_GB2312" w:eastAsia="楷体_GB2312" w:cs="楷体_GB2312"/>
          <w:snapToGrid/>
          <w:spacing w:val="6"/>
          <w:kern w:val="2"/>
          <w:sz w:val="32"/>
          <w:szCs w:val="32"/>
          <w:lang w:val="en-US" w:eastAsia="zh-CN"/>
        </w:rPr>
      </w:pPr>
      <w:r>
        <w:rPr>
          <w:rFonts w:hint="eastAsia" w:ascii="楷体_GB2312" w:hAnsi="楷体_GB2312" w:eastAsia="楷体_GB2312" w:cs="楷体_GB2312"/>
          <w:snapToGrid/>
          <w:spacing w:val="6"/>
          <w:kern w:val="2"/>
          <w:sz w:val="32"/>
          <w:szCs w:val="32"/>
          <w:lang w:val="en-US" w:eastAsia="zh-CN"/>
        </w:rPr>
        <w:t xml:space="preserve">   </w:t>
      </w:r>
    </w:p>
    <w:p w14:paraId="182D3BC1">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64" w:firstLineChars="200"/>
        <w:jc w:val="right"/>
        <w:textAlignment w:val="auto"/>
        <w:outlineLvl w:val="9"/>
        <w:rPr>
          <w:rFonts w:hint="eastAsia" w:ascii="楷体_GB2312" w:hAnsi="楷体_GB2312" w:eastAsia="楷体_GB2312" w:cs="楷体_GB2312"/>
          <w:snapToGrid/>
          <w:spacing w:val="6"/>
          <w:kern w:val="2"/>
          <w:sz w:val="32"/>
          <w:szCs w:val="32"/>
          <w:lang w:val="en-US" w:eastAsia="zh-CN"/>
        </w:rPr>
      </w:pPr>
    </w:p>
    <w:p w14:paraId="42AEC8B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left"/>
        <w:textAlignment w:val="auto"/>
        <w:outlineLvl w:val="9"/>
        <w:rPr>
          <w:rFonts w:hint="eastAsia" w:ascii="Times New Roman" w:hAnsi="Times New Roman" w:cs="Times New Roman"/>
          <w:lang w:val="en-US" w:eastAsia="zh-CN"/>
        </w:rPr>
      </w:pPr>
      <w:r>
        <w:rPr>
          <w:rFonts w:hint="eastAsia" w:ascii="楷体_GB2312" w:hAnsi="楷体_GB2312" w:eastAsia="楷体_GB2312" w:cs="楷体_GB2312"/>
          <w:snapToGrid/>
          <w:spacing w:val="6"/>
          <w:kern w:val="2"/>
          <w:sz w:val="32"/>
          <w:szCs w:val="32"/>
          <w:lang w:val="en-US" w:eastAsia="zh-CN"/>
        </w:rPr>
        <w:t xml:space="preserve">  </w:t>
      </w:r>
      <w:r>
        <w:rPr>
          <w:rFonts w:hint="eastAsia" w:ascii="楷体_GB2312" w:hAnsi="楷体_GB2312" w:eastAsia="楷体_GB2312" w:cs="楷体_GB2312"/>
          <w:snapToGrid/>
          <w:spacing w:val="11"/>
          <w:kern w:val="2"/>
          <w:sz w:val="32"/>
          <w:szCs w:val="32"/>
          <w:lang w:val="en-US" w:eastAsia="zh-CN"/>
        </w:rPr>
        <w:t xml:space="preserve">              </w:t>
      </w:r>
    </w:p>
    <w:p w14:paraId="692C8E66">
      <w:pPr>
        <w:rPr>
          <w:rFonts w:hint="default"/>
          <w:lang w:val="en-US" w:eastAsia="zh-CN"/>
        </w:rPr>
      </w:pPr>
    </w:p>
    <w:p w14:paraId="2D53991D">
      <w:pPr>
        <w:rPr>
          <w:rFonts w:hint="default"/>
          <w:lang w:val="en-US" w:eastAsia="zh-CN"/>
        </w:rPr>
      </w:pPr>
    </w:p>
    <w:p w14:paraId="683DC316">
      <w:pPr>
        <w:rPr>
          <w:rFonts w:hint="default"/>
          <w:lang w:val="en-US" w:eastAsia="zh-CN"/>
        </w:rPr>
      </w:pPr>
    </w:p>
    <w:p w14:paraId="15E0238D">
      <w:pPr>
        <w:rPr>
          <w:rFonts w:hint="default"/>
          <w:lang w:val="en-US" w:eastAsia="zh-CN"/>
        </w:rPr>
      </w:pPr>
    </w:p>
    <w:p w14:paraId="22B05BBF">
      <w:pPr>
        <w:rPr>
          <w:rFonts w:hint="default"/>
          <w:lang w:val="en-US" w:eastAsia="zh-CN"/>
        </w:rPr>
      </w:pPr>
    </w:p>
    <w:p w14:paraId="68A77397">
      <w:pPr>
        <w:rPr>
          <w:rFonts w:hint="default"/>
          <w:lang w:val="en-US" w:eastAsia="zh-CN"/>
        </w:rPr>
      </w:pPr>
    </w:p>
    <w:p w14:paraId="580B0CE1">
      <w:pPr>
        <w:rPr>
          <w:rFonts w:hint="default"/>
          <w:lang w:val="en-US" w:eastAsia="zh-CN"/>
        </w:rPr>
      </w:pPr>
    </w:p>
    <w:p w14:paraId="1285EFC7">
      <w:pPr>
        <w:rPr>
          <w:rFonts w:hint="default"/>
          <w:lang w:val="en-US" w:eastAsia="zh-CN"/>
        </w:rPr>
      </w:pPr>
    </w:p>
    <w:p w14:paraId="2DC94E69">
      <w:pPr>
        <w:rPr>
          <w:rFonts w:hint="default"/>
          <w:lang w:val="en-US" w:eastAsia="zh-CN"/>
        </w:rPr>
      </w:pPr>
    </w:p>
    <w:p w14:paraId="5C8DF700">
      <w:pPr>
        <w:rPr>
          <w:rFonts w:hint="default"/>
          <w:lang w:val="en-US" w:eastAsia="zh-CN"/>
        </w:rPr>
      </w:pPr>
    </w:p>
    <w:p w14:paraId="3DB7E815">
      <w:pPr>
        <w:rPr>
          <w:rFonts w:hint="default"/>
          <w:lang w:val="en-US" w:eastAsia="zh-CN"/>
        </w:rPr>
      </w:pPr>
    </w:p>
    <w:p w14:paraId="4FCD970A">
      <w:pPr>
        <w:rPr>
          <w:rFonts w:hint="default"/>
          <w:lang w:val="en-US" w:eastAsia="zh-CN"/>
        </w:rPr>
      </w:pPr>
    </w:p>
    <w:p w14:paraId="5B4441C5">
      <w:pPr>
        <w:rPr>
          <w:rFonts w:hint="default"/>
          <w:lang w:val="en-US" w:eastAsia="zh-CN"/>
        </w:rPr>
      </w:pPr>
    </w:p>
    <w:p w14:paraId="71DEB316">
      <w:pPr>
        <w:rPr>
          <w:rFonts w:hint="default"/>
          <w:lang w:val="en-US" w:eastAsia="zh-CN"/>
        </w:rPr>
      </w:pPr>
    </w:p>
    <w:sectPr>
      <w:footerReference r:id="rId3" w:type="default"/>
      <w:pgSz w:w="11906" w:h="16838"/>
      <w:pgMar w:top="1871" w:right="1531" w:bottom="1871" w:left="1531" w:header="851" w:footer="1417" w:gutter="0"/>
      <w:pgNumType w:fmt="decimal"/>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46EA">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29210</wp:posOffset>
              </wp:positionV>
              <wp:extent cx="1028700" cy="236855"/>
              <wp:effectExtent l="0" t="0" r="0" b="0"/>
              <wp:wrapNone/>
              <wp:docPr id="11" name="文本框12"/>
              <wp:cNvGraphicFramePr/>
              <a:graphic xmlns:a="http://schemas.openxmlformats.org/drawingml/2006/main">
                <a:graphicData uri="http://schemas.microsoft.com/office/word/2010/wordprocessingShape">
                  <wps:wsp>
                    <wps:cNvSpPr txBox="1"/>
                    <wps:spPr>
                      <a:xfrm>
                        <a:off x="0" y="0"/>
                        <a:ext cx="1028700" cy="236855"/>
                      </a:xfrm>
                      <a:prstGeom prst="rect">
                        <a:avLst/>
                      </a:prstGeom>
                      <a:noFill/>
                      <a:ln>
                        <a:noFill/>
                      </a:ln>
                    </wps:spPr>
                    <wps:txbx>
                      <w:txbxContent>
                        <w:p w14:paraId="0C343B87">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p w14:paraId="3F69F07A">
                          <w:pPr>
                            <w:snapToGrid w:val="0"/>
                            <w:rPr>
                              <w:rFonts w:hint="eastAsia" w:eastAsia="宋体"/>
                              <w:sz w:val="18"/>
                              <w:lang w:eastAsia="zh-CN"/>
                            </w:rPr>
                          </w:pPr>
                        </w:p>
                      </w:txbxContent>
                    </wps:txbx>
                    <wps:bodyPr vert="horz" wrap="square" lIns="0" tIns="0" rIns="0" bIns="0" upright="0"/>
                  </wps:wsp>
                </a:graphicData>
              </a:graphic>
            </wp:anchor>
          </w:drawing>
        </mc:Choice>
        <mc:Fallback>
          <w:pict>
            <v:shape id="文本框12" o:spid="_x0000_s1026" o:spt="202" type="#_x0000_t202" style="position:absolute;left:0pt;margin-top:2.3pt;height:18.65pt;width:81pt;mso-position-horizontal:outside;mso-position-horizontal-relative:margin;z-index:251661312;mso-width-relative:page;mso-height-relative:page;" filled="f" stroked="f" coordsize="21600,21600" o:gfxdata="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W9LNMAAAAFAQAADwAAAAAAAAABACAAAAAiAAAAZHJzL2Rv&#10;d25yZXYueG1sUEsBAhQAFAAAAAgAh07iQAw8WvjNAQAAjQMAAA4AAAAAAAAAAQAgAAAAIgEAAGRy&#10;cy9lMm9Eb2MueG1sUEsFBgAAAAAGAAYAWQEAAGEFAAAAAA==&#10;">
              <v:fill on="f" focussize="0,0"/>
              <v:stroke on="f"/>
              <v:imagedata o:title=""/>
              <o:lock v:ext="edit" aspectratio="f"/>
              <v:textbox inset="0mm,0mm,0mm,0mm">
                <w:txbxContent>
                  <w:p w14:paraId="0C343B87">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p w14:paraId="3F69F07A">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4427220</wp:posOffset>
              </wp:positionH>
              <wp:positionV relativeFrom="paragraph">
                <wp:posOffset>-85725</wp:posOffset>
              </wp:positionV>
              <wp:extent cx="1807210" cy="22542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07210" cy="225425"/>
                      </a:xfrm>
                      <a:prstGeom prst="rect">
                        <a:avLst/>
                      </a:prstGeom>
                      <a:noFill/>
                      <a:ln>
                        <a:noFill/>
                      </a:ln>
                    </wps:spPr>
                    <wps:txbx>
                      <w:txbxContent>
                        <w:p w14:paraId="657B111C">
                          <w:pPr>
                            <w:rPr>
                              <w:rFonts w:hint="eastAsia"/>
                              <w:lang w:eastAsia="zh-CN"/>
                            </w:rPr>
                          </w:pPr>
                        </w:p>
                      </w:txbxContent>
                    </wps:txbx>
                    <wps:bodyPr vert="horz" wrap="square" lIns="0" tIns="0" rIns="0" bIns="0" anchor="t" anchorCtr="0" upright="0"/>
                  </wps:wsp>
                </a:graphicData>
              </a:graphic>
            </wp:anchor>
          </w:drawing>
        </mc:Choice>
        <mc:Fallback>
          <w:pict>
            <v:shape id="文本框 5" o:spid="_x0000_s1026" o:spt="202" type="#_x0000_t202" style="position:absolute;left:0pt;margin-left:348.6pt;margin-top:-6.75pt;height:17.75pt;width:142.3pt;mso-position-horizontal-relative:margin;z-index:251660288;mso-width-relative:page;mso-height-relative:page;" filled="f" stroked="f" coordsize="21600,21600" o:gfxdata="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Cxg53aAAAACgEAAA8AAAAA&#10;AAAAAQAgAAAAIgAAAGRycy9kb3ducmV2LnhtbFBLAQIUABQAAAAIAIdO4kAAfPmL2QEAAKUDAAAO&#10;AAAAAAAAAAEAIAAAACkBAABkcnMvZTJvRG9jLnhtbFBLBQYAAAAABgAGAFkBAAB0BQAAAAA=&#10;">
              <v:fill on="f" focussize="0,0"/>
              <v:stroke on="f"/>
              <v:imagedata o:title=""/>
              <o:lock v:ext="edit" aspectratio="f"/>
              <v:textbox inset="0mm,0mm,0mm,0mm">
                <w:txbxContent>
                  <w:p w14:paraId="657B111C">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-304800</wp:posOffset>
              </wp:positionH>
              <wp:positionV relativeFrom="paragraph">
                <wp:posOffset>94615</wp:posOffset>
              </wp:positionV>
              <wp:extent cx="1130300" cy="23241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130300" cy="232410"/>
                      </a:xfrm>
                      <a:prstGeom prst="rect">
                        <a:avLst/>
                      </a:prstGeom>
                      <a:noFill/>
                      <a:ln>
                        <a:noFill/>
                      </a:ln>
                    </wps:spPr>
                    <wps:txbx>
                      <w:txbxContent>
                        <w:p w14:paraId="4A1A1D82">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default" w:ascii="仿宋_GB2312" w:hAnsi="仿宋_GB2312" w:eastAsia="仿宋_GB2312" w:cs="仿宋_GB2312"/>
                              <w:sz w:val="28"/>
                              <w:szCs w:val="28"/>
                              <w:lang w:val="en-US" w:eastAsia="zh-CN"/>
                            </w:rPr>
                          </w:pPr>
                        </w:p>
                        <w:p w14:paraId="6E256DDD">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default" w:ascii="仿宋_GB2312" w:hAnsi="仿宋_GB2312" w:eastAsia="仿宋_GB2312" w:cs="仿宋_GB2312"/>
                              <w:sz w:val="28"/>
                              <w:szCs w:val="28"/>
                              <w:lang w:val="en-US" w:eastAsia="zh-CN"/>
                            </w:rPr>
                          </w:pPr>
                        </w:p>
                        <w:p w14:paraId="2A853BFE">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default" w:ascii="仿宋_GB2312" w:hAnsi="仿宋_GB2312" w:eastAsia="仿宋_GB2312" w:cs="仿宋_GB2312"/>
                              <w:sz w:val="28"/>
                              <w:szCs w:val="28"/>
                              <w:lang w:val="en-US" w:eastAsia="zh-CN"/>
                            </w:rPr>
                          </w:pPr>
                        </w:p>
                        <w:p w14:paraId="2CB30ED5">
                          <w:pPr>
                            <w:rPr>
                              <w:rFonts w:hint="default"/>
                              <w:lang w:val="en-US"/>
                            </w:rPr>
                          </w:pPr>
                        </w:p>
                      </w:txbxContent>
                    </wps:txbx>
                    <wps:bodyPr vert="horz" wrap="square" lIns="0" tIns="0" rIns="0" bIns="0" anchor="t" anchorCtr="0" upright="0"/>
                  </wps:wsp>
                </a:graphicData>
              </a:graphic>
            </wp:anchor>
          </w:drawing>
        </mc:Choice>
        <mc:Fallback>
          <w:pict>
            <v:shape id="文本框 8" o:spid="_x0000_s1026" o:spt="202" type="#_x0000_t202" style="position:absolute;left:0pt;margin-left:-24pt;margin-top:7.45pt;height:18.3pt;width:89pt;mso-position-horizontal-relative:margin;z-index:251659264;mso-width-relative:page;mso-height-relative:page;" filled="f" stroked="f" coordsize="21600,21600" o:gfxdata="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Jojq2AAAAAkBAAAPAAAAAAAA&#10;AAEAIAAAACIAAABkcnMvZG93bnJldi54bWxQSwECFAAUAAAACACHTuJAZjVtrNkBAAClAwAADgAA&#10;AAAAAAABACAAAAAnAQAAZHJzL2Uyb0RvYy54bWxQSwUGAAAAAAYABgBZAQAAcgUAAAAA&#10;">
              <v:fill on="f" focussize="0,0"/>
              <v:stroke on="f"/>
              <v:imagedata o:title=""/>
              <o:lock v:ext="edit" aspectratio="f"/>
              <v:textbox inset="0mm,0mm,0mm,0mm">
                <w:txbxContent>
                  <w:p w14:paraId="4A1A1D82">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default" w:ascii="仿宋_GB2312" w:hAnsi="仿宋_GB2312" w:eastAsia="仿宋_GB2312" w:cs="仿宋_GB2312"/>
                        <w:sz w:val="28"/>
                        <w:szCs w:val="28"/>
                        <w:lang w:val="en-US" w:eastAsia="zh-CN"/>
                      </w:rPr>
                    </w:pPr>
                  </w:p>
                  <w:p w14:paraId="6E256DDD">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default" w:ascii="仿宋_GB2312" w:hAnsi="仿宋_GB2312" w:eastAsia="仿宋_GB2312" w:cs="仿宋_GB2312"/>
                        <w:sz w:val="28"/>
                        <w:szCs w:val="28"/>
                        <w:lang w:val="en-US" w:eastAsia="zh-CN"/>
                      </w:rPr>
                    </w:pPr>
                  </w:p>
                  <w:p w14:paraId="2A853BFE">
                    <w:pPr>
                      <w:pStyle w:val="7"/>
                      <w:keepNext w:val="0"/>
                      <w:keepLines w:val="0"/>
                      <w:pageBreakBefore w:val="0"/>
                      <w:widowControl w:val="0"/>
                      <w:kinsoku/>
                      <w:wordWrap/>
                      <w:overflowPunct/>
                      <w:topLinePunct w:val="0"/>
                      <w:autoSpaceDE/>
                      <w:autoSpaceDN/>
                      <w:bidi w:val="0"/>
                      <w:adjustRightInd/>
                      <w:snapToGrid w:val="0"/>
                      <w:ind w:right="320" w:rightChars="100"/>
                      <w:textAlignment w:val="auto"/>
                      <w:rPr>
                        <w:rFonts w:hint="default" w:ascii="仿宋_GB2312" w:hAnsi="仿宋_GB2312" w:eastAsia="仿宋_GB2312" w:cs="仿宋_GB2312"/>
                        <w:sz w:val="28"/>
                        <w:szCs w:val="28"/>
                        <w:lang w:val="en-US" w:eastAsia="zh-CN"/>
                      </w:rPr>
                    </w:pPr>
                  </w:p>
                  <w:p w14:paraId="2CB30ED5">
                    <w:pPr>
                      <w:rPr>
                        <w:rFonts w:hint="default"/>
                        <w:lang w:val="en-US"/>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I3MWU3YjQ4MjI4YjBmNTI0MTMyODY2NDhiMjYifQ=="/>
  </w:docVars>
  <w:rsids>
    <w:rsidRoot w:val="00172A27"/>
    <w:rsid w:val="014779FF"/>
    <w:rsid w:val="01BF2E20"/>
    <w:rsid w:val="02921F44"/>
    <w:rsid w:val="039105B6"/>
    <w:rsid w:val="06287461"/>
    <w:rsid w:val="063F306A"/>
    <w:rsid w:val="065818DD"/>
    <w:rsid w:val="07821FEB"/>
    <w:rsid w:val="07AF2D72"/>
    <w:rsid w:val="07F41CF0"/>
    <w:rsid w:val="095C18FB"/>
    <w:rsid w:val="09A72630"/>
    <w:rsid w:val="09E800C9"/>
    <w:rsid w:val="0A6A6752"/>
    <w:rsid w:val="0C1464BD"/>
    <w:rsid w:val="0FF34397"/>
    <w:rsid w:val="107B2FAF"/>
    <w:rsid w:val="10EA1C4D"/>
    <w:rsid w:val="111331D1"/>
    <w:rsid w:val="11186A50"/>
    <w:rsid w:val="120D5E88"/>
    <w:rsid w:val="160F6720"/>
    <w:rsid w:val="16D5720E"/>
    <w:rsid w:val="16E037E2"/>
    <w:rsid w:val="18D3274E"/>
    <w:rsid w:val="1A6E264F"/>
    <w:rsid w:val="1A7B3BAB"/>
    <w:rsid w:val="1A9A2283"/>
    <w:rsid w:val="1ABA46D4"/>
    <w:rsid w:val="1B1F352F"/>
    <w:rsid w:val="1D086E56"/>
    <w:rsid w:val="215F5A5B"/>
    <w:rsid w:val="222F21C0"/>
    <w:rsid w:val="22C7291B"/>
    <w:rsid w:val="235C18FB"/>
    <w:rsid w:val="24F44686"/>
    <w:rsid w:val="25D232E4"/>
    <w:rsid w:val="27E3389B"/>
    <w:rsid w:val="28C67C88"/>
    <w:rsid w:val="2ADE5AAD"/>
    <w:rsid w:val="2B9B5E5B"/>
    <w:rsid w:val="2EB931C8"/>
    <w:rsid w:val="300A09C4"/>
    <w:rsid w:val="31802DD9"/>
    <w:rsid w:val="32242F16"/>
    <w:rsid w:val="3392223A"/>
    <w:rsid w:val="346E6803"/>
    <w:rsid w:val="34DB19BE"/>
    <w:rsid w:val="351F18AB"/>
    <w:rsid w:val="35661288"/>
    <w:rsid w:val="36771805"/>
    <w:rsid w:val="3687595A"/>
    <w:rsid w:val="381B5FA8"/>
    <w:rsid w:val="386D639F"/>
    <w:rsid w:val="392308A1"/>
    <w:rsid w:val="3BA63A74"/>
    <w:rsid w:val="3D4A148F"/>
    <w:rsid w:val="3DFE64EF"/>
    <w:rsid w:val="3ED800D9"/>
    <w:rsid w:val="3FE64402"/>
    <w:rsid w:val="3FF3A424"/>
    <w:rsid w:val="3FF72B1E"/>
    <w:rsid w:val="416606FB"/>
    <w:rsid w:val="42341503"/>
    <w:rsid w:val="43EA2DB6"/>
    <w:rsid w:val="451D244D"/>
    <w:rsid w:val="46D07756"/>
    <w:rsid w:val="47A70F94"/>
    <w:rsid w:val="48612523"/>
    <w:rsid w:val="4A1E59F1"/>
    <w:rsid w:val="4AE45C6A"/>
    <w:rsid w:val="4B0233A9"/>
    <w:rsid w:val="4B0E754E"/>
    <w:rsid w:val="4B724D0E"/>
    <w:rsid w:val="4BB96C2C"/>
    <w:rsid w:val="4EECF6DF"/>
    <w:rsid w:val="4F9D1386"/>
    <w:rsid w:val="4FF64A35"/>
    <w:rsid w:val="506C33CE"/>
    <w:rsid w:val="50AA076B"/>
    <w:rsid w:val="51A820D5"/>
    <w:rsid w:val="51FF4AE6"/>
    <w:rsid w:val="5248023B"/>
    <w:rsid w:val="525D7C11"/>
    <w:rsid w:val="53944E0D"/>
    <w:rsid w:val="55825812"/>
    <w:rsid w:val="57811AFA"/>
    <w:rsid w:val="585D60C3"/>
    <w:rsid w:val="599F5CCF"/>
    <w:rsid w:val="5A701F9B"/>
    <w:rsid w:val="5A7D1344"/>
    <w:rsid w:val="5B523ED9"/>
    <w:rsid w:val="5C376C9A"/>
    <w:rsid w:val="5D781F34"/>
    <w:rsid w:val="5DC34C1A"/>
    <w:rsid w:val="5FAEDF4C"/>
    <w:rsid w:val="5FFB4E35"/>
    <w:rsid w:val="60EA3002"/>
    <w:rsid w:val="62AD0356"/>
    <w:rsid w:val="631F6D97"/>
    <w:rsid w:val="63FB67A1"/>
    <w:rsid w:val="67E84968"/>
    <w:rsid w:val="6A592F8C"/>
    <w:rsid w:val="6AF169BB"/>
    <w:rsid w:val="6B1E7FBB"/>
    <w:rsid w:val="6B206732"/>
    <w:rsid w:val="6BAE2C43"/>
    <w:rsid w:val="6D077A92"/>
    <w:rsid w:val="6DF2345E"/>
    <w:rsid w:val="6E273E47"/>
    <w:rsid w:val="6EA463A2"/>
    <w:rsid w:val="6EFBEA08"/>
    <w:rsid w:val="70076924"/>
    <w:rsid w:val="703422B7"/>
    <w:rsid w:val="704D7F72"/>
    <w:rsid w:val="70D95AD0"/>
    <w:rsid w:val="73B5C900"/>
    <w:rsid w:val="79FFD7A7"/>
    <w:rsid w:val="7AED28C8"/>
    <w:rsid w:val="7BFC07AE"/>
    <w:rsid w:val="7CEA58C8"/>
    <w:rsid w:val="7D2863F0"/>
    <w:rsid w:val="7DFE54EB"/>
    <w:rsid w:val="7ED0215F"/>
    <w:rsid w:val="7EF035B1"/>
    <w:rsid w:val="7EFD5506"/>
    <w:rsid w:val="7FBA948A"/>
    <w:rsid w:val="7FBD7353"/>
    <w:rsid w:val="7FEFA844"/>
    <w:rsid w:val="7FFF5180"/>
    <w:rsid w:val="DF6FB5DD"/>
    <w:rsid w:val="EBFFD885"/>
    <w:rsid w:val="F4EB7647"/>
    <w:rsid w:val="FFDFB7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32"/>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w:basedOn w:val="1"/>
    <w:next w:val="1"/>
    <w:autoRedefine/>
    <w:qFormat/>
    <w:uiPriority w:val="0"/>
    <w:pPr>
      <w:spacing w:after="120" w:afterLines="0"/>
    </w:pPr>
  </w:style>
  <w:style w:type="paragraph" w:styleId="6">
    <w:name w:val="Body Text Indent"/>
    <w:basedOn w:val="1"/>
    <w:next w:val="4"/>
    <w:autoRedefine/>
    <w:qFormat/>
    <w:uiPriority w:val="0"/>
    <w:pPr>
      <w:ind w:firstLine="640" w:firstLineChars="200"/>
    </w:pPr>
    <w:rPr>
      <w:snapToGrid w:val="0"/>
      <w:kern w:val="0"/>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100" w:beforeLines="0" w:beforeAutospacing="1" w:after="100" w:afterLines="0" w:afterAutospacing="1"/>
      <w:ind w:left="0" w:right="0"/>
      <w:jc w:val="left"/>
    </w:pPr>
    <w:rPr>
      <w:kern w:val="0"/>
      <w:sz w:val="24"/>
      <w:lang w:val="en-US" w:eastAsia="zh-CN" w:bidi="ar"/>
    </w:rPr>
  </w:style>
  <w:style w:type="paragraph" w:styleId="11">
    <w:name w:val="Body Text First Indent 2"/>
    <w:basedOn w:val="6"/>
    <w:autoRedefine/>
    <w:qFormat/>
    <w:uiPriority w:val="0"/>
    <w:pPr>
      <w:widowControl w:val="0"/>
      <w:ind w:firstLine="420" w:firstLineChars="200"/>
      <w:jc w:val="both"/>
    </w:pPr>
    <w:rPr>
      <w:rFonts w:ascii="Calibri" w:hAnsi="Calibri" w:eastAsia="宋体" w:cs="黑体"/>
      <w:snapToGrid w:val="0"/>
      <w:kern w:val="0"/>
      <w:sz w:val="21"/>
      <w:szCs w:val="24"/>
      <w:lang w:val="en-US" w:eastAsia="zh-CN" w:bidi="ar-SA"/>
    </w:rPr>
  </w:style>
  <w:style w:type="character" w:styleId="14">
    <w:name w:val="Strong"/>
    <w:basedOn w:val="13"/>
    <w:autoRedefine/>
    <w:qFormat/>
    <w:uiPriority w:val="0"/>
    <w:rPr>
      <w:b/>
    </w:rPr>
  </w:style>
  <w:style w:type="character" w:styleId="15">
    <w:name w:val="FollowedHyperlink"/>
    <w:basedOn w:val="13"/>
    <w:autoRedefine/>
    <w:qFormat/>
    <w:uiPriority w:val="0"/>
    <w:rPr>
      <w:color w:val="337AB7"/>
      <w:u w:val="none"/>
    </w:rPr>
  </w:style>
  <w:style w:type="character" w:styleId="16">
    <w:name w:val="Emphasis"/>
    <w:basedOn w:val="13"/>
    <w:autoRedefine/>
    <w:qFormat/>
    <w:uiPriority w:val="0"/>
    <w:rPr>
      <w:u w:val="single"/>
    </w:rPr>
  </w:style>
  <w:style w:type="character" w:styleId="17">
    <w:name w:val="HTML Definition"/>
    <w:basedOn w:val="13"/>
    <w:autoRedefine/>
    <w:qFormat/>
    <w:uiPriority w:val="0"/>
    <w:rPr>
      <w:i/>
    </w:rPr>
  </w:style>
  <w:style w:type="character" w:styleId="18">
    <w:name w:val="Hyperlink"/>
    <w:basedOn w:val="13"/>
    <w:autoRedefine/>
    <w:qFormat/>
    <w:uiPriority w:val="0"/>
    <w:rPr>
      <w:color w:val="337AB7"/>
      <w:u w:val="none"/>
    </w:rPr>
  </w:style>
  <w:style w:type="character" w:styleId="19">
    <w:name w:val="HTML Code"/>
    <w:basedOn w:val="13"/>
    <w:autoRedefine/>
    <w:qFormat/>
    <w:uiPriority w:val="0"/>
    <w:rPr>
      <w:rFonts w:hint="default" w:ascii="monospace" w:hAnsi="monospace" w:eastAsia="monospace" w:cs="monospace"/>
      <w:sz w:val="21"/>
      <w:szCs w:val="21"/>
    </w:rPr>
  </w:style>
  <w:style w:type="character" w:styleId="20">
    <w:name w:val="HTML Cite"/>
    <w:basedOn w:val="13"/>
    <w:autoRedefine/>
    <w:qFormat/>
    <w:uiPriority w:val="0"/>
  </w:style>
  <w:style w:type="character" w:styleId="21">
    <w:name w:val="HTML Keyboard"/>
    <w:basedOn w:val="13"/>
    <w:autoRedefine/>
    <w:qFormat/>
    <w:uiPriority w:val="0"/>
    <w:rPr>
      <w:rFonts w:hint="default" w:ascii="monospace" w:hAnsi="monospace" w:eastAsia="monospace" w:cs="monospace"/>
      <w:sz w:val="21"/>
      <w:szCs w:val="21"/>
    </w:rPr>
  </w:style>
  <w:style w:type="character" w:styleId="22">
    <w:name w:val="HTML Sample"/>
    <w:basedOn w:val="13"/>
    <w:autoRedefine/>
    <w:qFormat/>
    <w:uiPriority w:val="0"/>
    <w:rPr>
      <w:rFonts w:ascii="monospace" w:hAnsi="monospace" w:eastAsia="monospace" w:cs="monospace"/>
      <w:sz w:val="21"/>
      <w:szCs w:val="21"/>
    </w:rPr>
  </w:style>
  <w:style w:type="paragraph" w:customStyle="1" w:styleId="23">
    <w:name w:val="Body Text First Indent"/>
    <w:basedOn w:val="24"/>
    <w:next w:val="1"/>
    <w:autoRedefine/>
    <w:qFormat/>
    <w:uiPriority w:val="0"/>
    <w:pPr>
      <w:widowControl w:val="0"/>
      <w:ind w:firstLine="420" w:firstLineChars="100"/>
      <w:jc w:val="center"/>
    </w:pPr>
    <w:rPr>
      <w:rFonts w:eastAsia="黑体" w:cs="黑体"/>
      <w:kern w:val="2"/>
      <w:sz w:val="36"/>
      <w:szCs w:val="20"/>
    </w:rPr>
  </w:style>
  <w:style w:type="paragraph" w:styleId="24">
    <w:name w:val="No Spacing"/>
    <w:autoRedefine/>
    <w:qFormat/>
    <w:uiPriority w:val="0"/>
    <w:rPr>
      <w:rFonts w:ascii="Calibri" w:hAnsi="Calibri" w:eastAsia="宋体" w:cs="Times New Roman"/>
      <w:sz w:val="22"/>
      <w:szCs w:val="22"/>
      <w:lang w:val="en-US" w:eastAsia="zh-CN" w:bidi="ar-SA"/>
    </w:rPr>
  </w:style>
  <w:style w:type="paragraph" w:customStyle="1" w:styleId="25">
    <w:name w:val="正文文本首行缩进1"/>
    <w:basedOn w:val="5"/>
    <w:autoRedefine/>
    <w:qFormat/>
    <w:uiPriority w:val="0"/>
    <w:pPr>
      <w:ind w:firstLine="420" w:firstLineChars="100"/>
    </w:pPr>
  </w:style>
  <w:style w:type="paragraph" w:customStyle="1" w:styleId="26">
    <w:name w:val="Body Text First Indent1"/>
    <w:basedOn w:val="24"/>
    <w:next w:val="1"/>
    <w:autoRedefine/>
    <w:qFormat/>
    <w:uiPriority w:val="0"/>
    <w:pPr>
      <w:widowControl w:val="0"/>
      <w:ind w:firstLine="420" w:firstLineChars="100"/>
      <w:jc w:val="center"/>
    </w:pPr>
    <w:rPr>
      <w:rFonts w:eastAsia="黑体" w:cs="黑体"/>
      <w:kern w:val="2"/>
      <w:sz w:val="36"/>
      <w:szCs w:val="20"/>
    </w:rPr>
  </w:style>
  <w:style w:type="character" w:customStyle="1" w:styleId="27">
    <w:name w:val="PageNumber"/>
    <w:basedOn w:val="28"/>
    <w:autoRedefine/>
    <w:qFormat/>
    <w:uiPriority w:val="0"/>
  </w:style>
  <w:style w:type="character" w:customStyle="1" w:styleId="28">
    <w:name w:val="NormalCharacter"/>
    <w:autoRedefine/>
    <w:qFormat/>
    <w:uiPriority w:val="0"/>
    <w:rPr>
      <w:rFonts w:eastAsia="宋体"/>
      <w:kern w:val="2"/>
      <w:sz w:val="21"/>
      <w:lang w:val="en-US" w:eastAsia="zh-CN"/>
    </w:rPr>
  </w:style>
  <w:style w:type="paragraph" w:customStyle="1" w:styleId="29">
    <w:name w:val="列出段落2"/>
    <w:basedOn w:val="1"/>
    <w:autoRedefine/>
    <w:qFormat/>
    <w:uiPriority w:val="0"/>
    <w:pPr>
      <w:ind w:firstLine="420" w:firstLineChars="200"/>
    </w:pPr>
    <w:rPr>
      <w:rFonts w:ascii="Times New Roman" w:hAnsi="Times New Roman"/>
    </w:rPr>
  </w:style>
  <w:style w:type="paragraph" w:customStyle="1" w:styleId="30">
    <w:name w:val="NormalParagraphStyle"/>
    <w:basedOn w:val="1"/>
    <w:autoRedefine/>
    <w:qFormat/>
    <w:uiPriority w:val="0"/>
    <w:pPr>
      <w:autoSpaceDE w:val="0"/>
      <w:autoSpaceDN w:val="0"/>
      <w:adjustRightInd w:val="0"/>
      <w:spacing w:line="288" w:lineRule="auto"/>
      <w:textAlignment w:val="center"/>
    </w:pPr>
    <w:rPr>
      <w:rFonts w:ascii="宋体"/>
      <w:color w:val="000000"/>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6</Pages>
  <Words>2694</Words>
  <Characters>2715</Characters>
  <Lines>1</Lines>
  <Paragraphs>1</Paragraphs>
  <TotalTime>2</TotalTime>
  <ScaleCrop>false</ScaleCrop>
  <LinksUpToDate>false</LinksUpToDate>
  <CharactersWithSpaces>2741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2008-12-27T08:45:00Z</dcterms:created>
  <dc:creator>Administrator</dc:creator>
  <cp:lastModifiedBy>梁帅鑫个人账户</cp:lastModifiedBy>
  <cp:lastPrinted>2025-04-01T01:12:00Z</cp:lastPrinted>
  <dcterms:modified xsi:type="dcterms:W3CDTF">2026-02-02T08:10:40Z</dcterms:modified>
  <dc:title>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383651400_cloud</vt:lpwstr>
  </property>
  <property fmtid="{D5CDD505-2E9C-101B-9397-08002B2CF9AE}" pid="4" name="ICV">
    <vt:lpwstr>C4862376B12341DDADF627CE70A2BD22_13</vt:lpwstr>
  </property>
  <property fmtid="{D5CDD505-2E9C-101B-9397-08002B2CF9AE}" pid="5" name="KSOTemplateDocerSaveRecord">
    <vt:lpwstr>eyJoZGlkIjoiMTlhZWRiNjZhMzU2ZTBhM2YyMTE4OGFiNDliMDViOTIiLCJ1c2VySWQiOiIyMjIxNjcwOSJ9</vt:lpwstr>
  </property>
</Properties>
</file>