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3CD3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新兴</w:t>
      </w:r>
      <w:r>
        <w:rPr>
          <w:rFonts w:hint="eastAsia" w:ascii="方正小标宋简体" w:hAnsi="方正小标宋简体" w:eastAsia="方正小标宋简体" w:cs="方正小标宋简体"/>
          <w:sz w:val="44"/>
          <w:szCs w:val="44"/>
        </w:rPr>
        <w:t>街道办事处</w:t>
      </w:r>
    </w:p>
    <w:p w14:paraId="5998A5DD">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关于2025年度法治政府建设情况的报告</w:t>
      </w:r>
    </w:p>
    <w:p w14:paraId="247B99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新兴</w:t>
      </w:r>
      <w:r>
        <w:rPr>
          <w:rFonts w:hint="eastAsia" w:ascii="仿宋_GB2312" w:hAnsi="仿宋_GB2312" w:eastAsia="仿宋_GB2312" w:cs="仿宋_GB2312"/>
          <w:sz w:val="32"/>
          <w:szCs w:val="32"/>
        </w:rPr>
        <w:t>街道坚持以习近平新时代中国特色社会主义思想为指导，深入贯彻落实党的二十大和二十届历次全会精神，全面贯彻习近平法治思想，将法治政府建设与基层治理、民生保障、安全稳定等重点工作深度融合，扎实推进各项任务落地见效，为辖区经济社会高质量发展筑牢法治根基。现将本年度法治政府建设工作情况报告如下：</w:t>
      </w:r>
    </w:p>
    <w:p w14:paraId="244EBB4C">
      <w:pPr>
        <w:pStyle w:val="5"/>
        <w:bidi w:val="0"/>
        <w:rPr>
          <w:rFonts w:hint="eastAsia"/>
          <w:lang w:val="en-US" w:eastAsia="zh-CN"/>
        </w:rPr>
      </w:pPr>
      <w:r>
        <w:rPr>
          <w:rFonts w:hint="eastAsia"/>
          <w:lang w:val="en-US" w:eastAsia="zh-CN"/>
        </w:rPr>
        <w:t>一、党政主要负责人履行法治建设第一责任人职责，加强法治政府建设的有关情况</w:t>
      </w:r>
    </w:p>
    <w:p w14:paraId="5749F7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兴街道将法治政府建设纳入年度重点工作，全面落实《党政主要负责人履行推进法治建设第一责任人职责规定》，街道党政主要负责人切实履行法治建设第一责任人职责，组织成立党工委书记为组长、办事处主任和其他班子成员任副组长，各社区、相关科室为成员的法治建设工作领导小组，自觉把法治建设工作融入全街道工作大局，与中心工作同谋划、同部署、同落实，对法治建设中涉及的重大问题、重要环节、重点任务，亲自过问、亲自协调和亲自督办，形成了依法治理工作主要领导亲自抓，分管领导具体抓，并有具体工作人员负责日常工作的工作机制。</w:t>
      </w:r>
    </w:p>
    <w:p w14:paraId="3D3974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二、推进法治政府建设的主要举措和成效</w:t>
      </w:r>
    </w:p>
    <w:p w14:paraId="2B776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（一）加强领导，认真落实普法职责</w:t>
      </w:r>
    </w:p>
    <w:p w14:paraId="57F0B5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一是强化领导，压实责任。成立街道法治政府建设工作领导小组，由党政主要负责人牵头，明确信访、综治、安全生产等各部门职责分工，确保各项任务落地见效。</w:t>
      </w:r>
    </w:p>
    <w:p w14:paraId="578860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健全完善工作制度。健全完善相关工作相关制度，进一步完善了《新兴街道领导干部中心组学习制度》、《新兴街道领导干部学法制度》等工作制度，做到制度健全、有制可寻,各项工作职责明确，责任到人。</w:t>
      </w:r>
    </w:p>
    <w:p w14:paraId="635687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三是坚持依法决策。严格执行民主集中制、党风廉政责任制，认真落实“三重一大”集体决策制度，进一步健全完善重大行政决策程序规定，规范重大行政决策行为，重大事项一律经集体讨论研究决定。</w:t>
      </w:r>
    </w:p>
    <w:p w14:paraId="6ECC9D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（二）学法懂法，不断提升机关干部依法行政能力</w:t>
      </w:r>
    </w:p>
    <w:p w14:paraId="7F197E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领导带头学法用法。街道党工委聚焦深入学习贯彻习近平新时代中国特色社会主义思想，贯彻落实习近平总书记考察河南时的重要讲话和重要指示批示精神，着力推动党的理论深入人心，辖区各基层党组织和广大党员能够坚定拥护“两个确立”，坚决做到“两个维护”。</w:t>
      </w:r>
    </w:p>
    <w:p w14:paraId="2D1767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二是高质量常态化推进党纪学习教育。围绕学习贯彻习近平总书记关于全面加强党的纪律建设和作风建设的重要论述、“中央八项规定及其实施细则精神”等学习交流研讨。</w:t>
      </w:r>
    </w:p>
    <w:p w14:paraId="5C6AEF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开展集中学习。街道将加强法律法规学习作为加强法治建设的重要环节，定期组织街道和社区全体干部集中学习《宪法》、《党章》、《信访条例》和《中国共产党纪律处分条例》等各项法律法规，为街道各科室、社区依法履行职能、开展各项工作提供了强有力的法律保障。</w:t>
      </w:r>
    </w:p>
    <w:p w14:paraId="0DE05D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（三）多措并举，不断提升居民群众法治意识</w:t>
      </w:r>
    </w:p>
    <w:p w14:paraId="6BCA68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全方位线上线下普法。为取得更好的普法宣传效果，采取线上线下相结合的方式，通过微信公众号，利用LED屏幕滚动、悬挂横幅、制作展板和小喇叭随时播放各类法律法规、法治政府建设等宣传内容，及时广泛开展宣传。</w:t>
      </w:r>
    </w:p>
    <w:p w14:paraId="7EC15C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坚持普法常态化。街道充分挖掘各方资源优势，在普法教育中积极发挥司法所、群团志愿者普法宣传队伍、网格员、法律明白人和法律顾问等多方力量，结合“民法典”主题宣传活动要求，在辖区内开展了形式多样的宣传教育活动，形成齐抓共管的良好局面，有效推动了街道普法宣传工作走深走实。在4.15全民国家安全教育日、6.26国际禁毒日、12.4国家宪法日等节点，在辖区积极开展法律宣传、咨询服务活动，向辖区广大居民群众宣传关于《宪法》《民法典》等法律法规知识，进一步提高广大群众知法、懂法、守法的意识。</w:t>
      </w:r>
    </w:p>
    <w:p w14:paraId="3CE7D9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坚持和发展新时代“枫桥经验”，进一步完善人民调解、行政调解、司法调解联动工作体系，开展社会矛盾纠纷多元预防调处化解，努力将矛盾化解在基层。全年共排查调处各类矛盾纠纷41起，其中邻里纠纷30起、家庭纠纷2起、物业纠纷9起，化解率达100%，成功将大量矛盾纠纷化解在萌芽状态，从源头上维护了辖区和谐稳定。</w:t>
      </w:r>
    </w:p>
    <w:p w14:paraId="24371A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推进法治政府建设存在的不足、原因和问题整改情况</w:t>
      </w:r>
    </w:p>
    <w:p w14:paraId="1D90E5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（一）存在的不足</w:t>
      </w:r>
    </w:p>
    <w:p w14:paraId="7107EC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一是宣传形式较为单一，仍以传统展板、发放资料为主，新媒体普法内容的吸引力和互动性不强，缺乏立体化、互动式的宣传载体，对年轻群体、新业态从业者的吸引力不足。</w:t>
      </w:r>
    </w:p>
    <w:p w14:paraId="05C9A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二是普法针对性不强，未充分结合不同群体需求开展定制式宣传，对老年人、流动人口、低文化水平群体的普法方式适配性不足，导致部分群体法治意识提升缓慢，普法效果欠佳。</w:t>
      </w:r>
    </w:p>
    <w:p w14:paraId="675B39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三是部分社区法治建设基础薄弱，法律顾问作用发挥不够充分，基层依法治理能力有待提高。</w:t>
      </w:r>
    </w:p>
    <w:p w14:paraId="1A2E9B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（二）原因分析</w:t>
      </w:r>
    </w:p>
    <w:p w14:paraId="0DA1AF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思想认知存在偏差，传统思维固化。部分工作人员对新媒体时代普法工作的转型趋势认识不足，仍停留在“完成宣传任务”的传统认知层面，缺乏对“互动思维”的重视，认为传统展板、资料发放等形式操作简单、成本可控，对新媒体普法的重要性和紧迫性缺乏足够认知。</w:t>
      </w:r>
    </w:p>
    <w:p w14:paraId="39D07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二是普法方式缺乏创新，适配性设计不足。对特殊群体的认知和需求考虑不周，未结合其年龄、文化水平、生活习惯等特点设计适配的普法方式。</w:t>
      </w:r>
    </w:p>
    <w:p w14:paraId="1C315C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三是队伍建设滞后。街道法治工作人员的专业培训不足，缺乏系统的法律知识学习和实践锻炼，难以适应新形势下的工作要求。</w:t>
      </w:r>
    </w:p>
    <w:p w14:paraId="68C980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2026</w:t>
      </w:r>
      <w:bookmarkStart w:id="0" w:name="_GoBack"/>
      <w:bookmarkEnd w:id="0"/>
      <w:r>
        <w:rPr>
          <w:rFonts w:hint="eastAsia" w:ascii="黑体" w:hAnsi="黑体" w:eastAsia="黑体" w:cs="黑体"/>
          <w:sz w:val="32"/>
          <w:szCs w:val="32"/>
          <w:lang w:val="en-US" w:eastAsia="zh-CN"/>
        </w:rPr>
        <w:t>年度继续巩固法治政府建设成果的初步安排</w:t>
      </w:r>
    </w:p>
    <w:p w14:paraId="5D9A7B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（一）强化法治思维，提升依法行政能力</w:t>
      </w:r>
    </w:p>
    <w:p w14:paraId="21A7FC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健全干部学法用法制度，将法律法规学习纳入干部教育培训计划，组织开展法治专题培训，重点加强《信访工作条例》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《行政处罚法》等法律法规的学习，提升干部运用法治思维和法治方式解决问题的能力。</w:t>
      </w:r>
    </w:p>
    <w:p w14:paraId="5627C3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（二）创新普法宣传模式，增强普法实效</w:t>
      </w:r>
    </w:p>
    <w:p w14:paraId="20192A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聚焦群众急难愁盼问题，针对性开展劳动争议、婚姻家庭、财产继承等领域普法宣传。深化法治文化阵地建设，推动普法宣传融入日常生活，持续提升全民法治素养。</w:t>
      </w:r>
    </w:p>
    <w:p w14:paraId="5B6BC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（三）深化法治与治理融合，提升治理效能</w:t>
      </w:r>
    </w:p>
    <w:p w14:paraId="0A9CEA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完善矛盾纠纷多元化解机制，加强调解队伍专业化建设，提升复杂矛盾纠纷处置能力。强化社区法治建设保障，开展社区干部法治培训，提升基层依法治理水平，为街道高质量发展营造更加优良的法治环境。</w:t>
      </w:r>
    </w:p>
    <w:p w14:paraId="79CA0C4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p>
    <w:sectPr>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765D2"/>
    <w:rsid w:val="372765D2"/>
    <w:rsid w:val="38A97230"/>
    <w:rsid w:val="619C1D31"/>
    <w:rsid w:val="65894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样式1"/>
    <w:basedOn w:val="1"/>
    <w:qFormat/>
    <w:uiPriority w:val="0"/>
    <w:pPr>
      <w:spacing w:line="600" w:lineRule="exact"/>
      <w:ind w:firstLine="640" w:firstLineChars="200"/>
    </w:pPr>
    <w:rPr>
      <w:rFonts w:hint="eastAsia" w:ascii="黑体" w:hAnsi="黑体" w:eastAsia="黑体" w:cs="黑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2399</Words>
  <Characters>2421</Characters>
  <Lines>0</Lines>
  <Paragraphs>0</Paragraphs>
  <TotalTime>0</TotalTime>
  <ScaleCrop>false</ScaleCrop>
  <LinksUpToDate>false</LinksUpToDate>
  <CharactersWithSpaces>2421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2026-01-19T02:12:00Z</dcterms:created>
  <dc:creator>热爱生活与你</dc:creator>
  <cp:lastModifiedBy>梁帅鑫个人账户</cp:lastModifiedBy>
  <dcterms:modified xsi:type="dcterms:W3CDTF">2026-02-03T07:09:52Z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405AB3B273CF4968906E29826507021A_11</vt:lpwstr>
  </property>
  <property fmtid="{D5CDD505-2E9C-101B-9397-08002B2CF9AE}" pid="4" name="KSOTemplateDocerSaveRecord">
    <vt:lpwstr>eyJoZGlkIjoiMTlhZWRiNjZhMzU2ZTBhM2YyMTE4OGFiNDliMDViOTIiLCJ1c2VySWQiOiIyMjIxNjcwOSJ9</vt:lpwstr>
  </property>
</Properties>
</file>