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简体" w:cs="Times New Roman"/>
          <w:color w:val="000000" w:themeColor="text1"/>
          <w:spacing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  <w:t>关于</w:t>
      </w:r>
      <w:r>
        <w:rPr>
          <w:rFonts w:hint="default" w:ascii="Times New Roman" w:hAnsi="Times New Roman" w:eastAsia="方正小标宋简体" w:cs="Times New Roman"/>
          <w:color w:val="000000" w:themeColor="text1"/>
          <w:spacing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方正小标宋简体" w:cs="Times New Roman"/>
          <w:color w:val="000000" w:themeColor="text1"/>
          <w:spacing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方正小标宋简体" w:cs="Times New Roman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Times New Roman" w:hAnsi="Times New Roman" w:eastAsia="方正小标宋简体" w:cs="Times New Roman"/>
          <w:color w:val="000000" w:themeColor="text1"/>
          <w:spacing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魏都区</w:t>
      </w:r>
      <w:r>
        <w:rPr>
          <w:rFonts w:hint="default" w:ascii="Times New Roman" w:hAnsi="Times New Roman" w:eastAsia="方正小标宋简体" w:cs="Times New Roman"/>
          <w:color w:val="000000" w:themeColor="text1"/>
          <w:spacing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重点</w:t>
      </w:r>
      <w:r>
        <w:rPr>
          <w:rFonts w:hint="default" w:ascii="Times New Roman" w:hAnsi="Times New Roman" w:eastAsia="方正小标宋简体" w:cs="Times New Roman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  <w:t>民生实事</w:t>
      </w:r>
      <w:r>
        <w:rPr>
          <w:rFonts w:hint="eastAsia" w:ascii="Times New Roman" w:hAnsi="Times New Roman" w:eastAsia="方正小标宋简体" w:cs="Times New Roman"/>
          <w:color w:val="000000" w:themeColor="text1"/>
          <w:spacing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工作方案</w:t>
      </w:r>
      <w:r>
        <w:rPr>
          <w:rFonts w:hint="default" w:ascii="Times New Roman" w:hAnsi="Times New Roman" w:eastAsia="方正小标宋简体" w:cs="Times New Roman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Times New Roman" w:hAnsi="Times New Roman" w:eastAsia="方正小标宋简体" w:cs="Times New Roman"/>
          <w:color w:val="000000" w:themeColor="text1"/>
          <w:spacing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起草说明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84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pacing w:val="1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84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000000" w:themeColor="text1"/>
          <w:spacing w:val="1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pacing w:val="1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一、谋划过程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84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pacing w:val="1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pacing w:val="11"/>
          <w:sz w:val="32"/>
          <w:szCs w:val="32"/>
          <w14:textFill>
            <w14:solidFill>
              <w14:schemeClr w14:val="tx1"/>
            </w14:solidFill>
          </w14:textFill>
        </w:rPr>
        <w:t>按照</w:t>
      </w:r>
      <w:r>
        <w:rPr>
          <w:rFonts w:hint="default" w:ascii="Times New Roman" w:hAnsi="Times New Roman" w:eastAsia="仿宋_GB2312" w:cs="Times New Roman"/>
          <w:color w:val="000000" w:themeColor="text1"/>
          <w:spacing w:val="1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区委、区</w:t>
      </w:r>
      <w:r>
        <w:rPr>
          <w:rFonts w:hint="default" w:ascii="Times New Roman" w:hAnsi="Times New Roman" w:eastAsia="仿宋_GB2312" w:cs="Times New Roman"/>
          <w:color w:val="000000" w:themeColor="text1"/>
          <w:spacing w:val="11"/>
          <w:sz w:val="32"/>
          <w:szCs w:val="32"/>
          <w14:textFill>
            <w14:solidFill>
              <w14:schemeClr w14:val="tx1"/>
            </w14:solidFill>
          </w14:textFill>
        </w:rPr>
        <w:t>政府工作安排，</w:t>
      </w:r>
      <w:r>
        <w:rPr>
          <w:rFonts w:hint="eastAsia" w:ascii="Times New Roman" w:hAnsi="Times New Roman" w:eastAsia="仿宋_GB2312" w:cs="Times New Roman"/>
          <w:color w:val="000000" w:themeColor="text1"/>
          <w:spacing w:val="1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由区发改委牵头各职能部门，</w:t>
      </w:r>
      <w:r>
        <w:rPr>
          <w:rFonts w:hint="default" w:ascii="Times New Roman" w:hAnsi="Times New Roman" w:eastAsia="仿宋_GB2312" w:cs="Times New Roman"/>
          <w:color w:val="000000" w:themeColor="text1"/>
          <w:spacing w:val="11"/>
          <w:sz w:val="32"/>
          <w:szCs w:val="32"/>
          <w14:textFill>
            <w14:solidFill>
              <w14:schemeClr w14:val="tx1"/>
            </w14:solidFill>
          </w14:textFill>
        </w:rPr>
        <w:t>自</w:t>
      </w:r>
      <w:r>
        <w:rPr>
          <w:rFonts w:hint="default" w:ascii="Times New Roman" w:hAnsi="Times New Roman" w:eastAsia="仿宋_GB2312" w:cs="Times New Roman"/>
          <w:color w:val="000000" w:themeColor="text1"/>
          <w:spacing w:val="1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仿宋_GB2312" w:cs="Times New Roman"/>
          <w:color w:val="000000" w:themeColor="text1"/>
          <w:spacing w:val="1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仿宋_GB2312" w:cs="Times New Roman"/>
          <w:color w:val="000000" w:themeColor="text1"/>
          <w:spacing w:val="1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年10</w:t>
      </w:r>
      <w:r>
        <w:rPr>
          <w:rFonts w:hint="default" w:ascii="Times New Roman" w:hAnsi="Times New Roman" w:eastAsia="仿宋_GB2312" w:cs="Times New Roman"/>
          <w:color w:val="000000" w:themeColor="text1"/>
          <w:spacing w:val="1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仿宋_GB2312" w:cs="Times New Roman"/>
          <w:color w:val="000000" w:themeColor="text1"/>
          <w:spacing w:val="1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起</w:t>
      </w:r>
      <w:r>
        <w:rPr>
          <w:rFonts w:hint="default" w:ascii="Times New Roman" w:hAnsi="Times New Roman" w:eastAsia="仿宋_GB2312" w:cs="Times New Roman"/>
          <w:color w:val="000000" w:themeColor="text1"/>
          <w:spacing w:val="1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就</w:t>
      </w:r>
      <w:r>
        <w:rPr>
          <w:rFonts w:hint="default" w:ascii="Times New Roman" w:hAnsi="Times New Roman" w:eastAsia="仿宋_GB2312" w:cs="Times New Roman"/>
          <w:color w:val="000000" w:themeColor="text1"/>
          <w:spacing w:val="11"/>
          <w:sz w:val="32"/>
          <w:szCs w:val="32"/>
          <w14:textFill>
            <w14:solidFill>
              <w14:schemeClr w14:val="tx1"/>
            </w14:solidFill>
          </w14:textFill>
        </w:rPr>
        <w:t>谋划</w:t>
      </w:r>
      <w:r>
        <w:rPr>
          <w:rFonts w:hint="default" w:ascii="Times New Roman" w:hAnsi="Times New Roman" w:eastAsia="仿宋_GB2312" w:cs="Times New Roman"/>
          <w:color w:val="000000" w:themeColor="text1"/>
          <w:spacing w:val="1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仿宋_GB2312" w:cs="Times New Roman"/>
          <w:color w:val="000000" w:themeColor="text1"/>
          <w:spacing w:val="1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仿宋_GB2312" w:cs="Times New Roman"/>
          <w:color w:val="000000" w:themeColor="text1"/>
          <w:spacing w:val="1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Times New Roman" w:hAnsi="Times New Roman" w:eastAsia="仿宋_GB2312" w:cs="Times New Roman"/>
          <w:color w:val="000000" w:themeColor="text1"/>
          <w:spacing w:val="1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重点</w:t>
      </w:r>
      <w:r>
        <w:rPr>
          <w:rFonts w:hint="default" w:ascii="Times New Roman" w:hAnsi="Times New Roman" w:eastAsia="仿宋_GB2312" w:cs="Times New Roman"/>
          <w:color w:val="000000" w:themeColor="text1"/>
          <w:spacing w:val="11"/>
          <w:sz w:val="32"/>
          <w:szCs w:val="32"/>
          <w14:textFill>
            <w14:solidFill>
              <w14:schemeClr w14:val="tx1"/>
            </w14:solidFill>
          </w14:textFill>
        </w:rPr>
        <w:t>民生实事</w:t>
      </w:r>
      <w:r>
        <w:rPr>
          <w:rFonts w:hint="default" w:ascii="Times New Roman" w:hAnsi="Times New Roman" w:eastAsia="仿宋_GB2312" w:cs="Times New Roman"/>
          <w:color w:val="000000" w:themeColor="text1"/>
          <w:spacing w:val="1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积极</w:t>
      </w:r>
      <w:r>
        <w:rPr>
          <w:rFonts w:hint="default" w:ascii="Times New Roman" w:hAnsi="Times New Roman" w:eastAsia="仿宋_GB2312" w:cs="Times New Roman"/>
          <w:color w:val="000000" w:themeColor="text1"/>
          <w:spacing w:val="1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开展工作，</w:t>
      </w:r>
      <w:r>
        <w:rPr>
          <w:rFonts w:hint="default" w:ascii="Times New Roman" w:hAnsi="Times New Roman" w:eastAsia="仿宋_GB2312" w:cs="Times New Roman"/>
          <w:color w:val="000000" w:themeColor="text1"/>
          <w:spacing w:val="11"/>
          <w:sz w:val="32"/>
          <w:szCs w:val="32"/>
          <w14:textFill>
            <w14:solidFill>
              <w14:schemeClr w14:val="tx1"/>
            </w14:solidFill>
          </w14:textFill>
        </w:rPr>
        <w:t>围绕群众关心关注的热点难点问题，通过</w:t>
      </w:r>
      <w:r>
        <w:rPr>
          <w:rFonts w:hint="default" w:ascii="Times New Roman" w:hAnsi="Times New Roman" w:eastAsia="仿宋_GB2312" w:cs="Times New Roman"/>
          <w:color w:val="000000" w:themeColor="text1"/>
          <w:spacing w:val="1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仿宋_GB2312" w:cs="Times New Roman"/>
          <w:color w:val="000000" w:themeColor="text1"/>
          <w:spacing w:val="1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上级承接、</w:t>
      </w:r>
      <w:r>
        <w:rPr>
          <w:rFonts w:hint="default" w:ascii="Times New Roman" w:hAnsi="Times New Roman" w:eastAsia="仿宋_GB2312" w:cs="Times New Roman"/>
          <w:color w:val="000000" w:themeColor="text1"/>
          <w:spacing w:val="11"/>
          <w:sz w:val="32"/>
          <w:szCs w:val="32"/>
          <w14:textFill>
            <w14:solidFill>
              <w14:schemeClr w14:val="tx1"/>
            </w14:solidFill>
          </w14:textFill>
        </w:rPr>
        <w:t>部门筛</w:t>
      </w:r>
      <w:r>
        <w:rPr>
          <w:rFonts w:hint="default" w:ascii="Times New Roman" w:hAnsi="Times New Roman" w:eastAsia="仿宋_GB2312" w:cs="Times New Roman"/>
          <w:color w:val="000000" w:themeColor="text1"/>
          <w:spacing w:val="1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报</w:t>
      </w:r>
      <w:r>
        <w:rPr>
          <w:rFonts w:hint="eastAsia" w:ascii="Times New Roman" w:hAnsi="Times New Roman" w:eastAsia="仿宋_GB2312" w:cs="Times New Roman"/>
          <w:color w:val="000000" w:themeColor="text1"/>
          <w:spacing w:val="1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、社会征集</w:t>
      </w:r>
      <w:r>
        <w:rPr>
          <w:rFonts w:hint="default" w:ascii="Times New Roman" w:hAnsi="Times New Roman" w:eastAsia="仿宋_GB2312" w:cs="Times New Roman"/>
          <w:color w:val="000000" w:themeColor="text1"/>
          <w:spacing w:val="1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Times New Roman" w:hAnsi="Times New Roman" w:eastAsia="仿宋_GB2312" w:cs="Times New Roman"/>
          <w:color w:val="000000" w:themeColor="text1"/>
          <w:spacing w:val="1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等</w:t>
      </w:r>
      <w:r>
        <w:rPr>
          <w:rFonts w:hint="default" w:ascii="Times New Roman" w:hAnsi="Times New Roman" w:eastAsia="仿宋_GB2312" w:cs="Times New Roman"/>
          <w:color w:val="000000" w:themeColor="text1"/>
          <w:spacing w:val="11"/>
          <w:sz w:val="32"/>
          <w:szCs w:val="32"/>
          <w14:textFill>
            <w14:solidFill>
              <w14:schemeClr w14:val="tx1"/>
            </w14:solidFill>
          </w14:textFill>
        </w:rPr>
        <w:t>方式</w:t>
      </w:r>
      <w:r>
        <w:rPr>
          <w:rFonts w:hint="default" w:ascii="Times New Roman" w:hAnsi="Times New Roman" w:eastAsia="仿宋_GB2312" w:cs="Times New Roman"/>
          <w:color w:val="000000" w:themeColor="text1"/>
          <w:spacing w:val="1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，多方</w:t>
      </w:r>
      <w:r>
        <w:rPr>
          <w:rFonts w:hint="default" w:ascii="Times New Roman" w:hAnsi="Times New Roman" w:eastAsia="仿宋_GB2312" w:cs="Times New Roman"/>
          <w:color w:val="000000" w:themeColor="text1"/>
          <w:spacing w:val="11"/>
          <w:sz w:val="32"/>
          <w:szCs w:val="32"/>
          <w14:textFill>
            <w14:solidFill>
              <w14:schemeClr w14:val="tx1"/>
            </w14:solidFill>
          </w14:textFill>
        </w:rPr>
        <w:t>征求意见建议，</w:t>
      </w:r>
      <w:r>
        <w:rPr>
          <w:rFonts w:hint="eastAsia" w:ascii="Times New Roman" w:hAnsi="Times New Roman" w:eastAsia="仿宋_GB2312" w:cs="Times New Roman"/>
          <w:color w:val="000000" w:themeColor="text1"/>
          <w:spacing w:val="1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期间</w:t>
      </w:r>
      <w:r>
        <w:rPr>
          <w:rFonts w:hint="eastAsia" w:ascii="Times New Roman" w:hAnsi="Times New Roman" w:eastAsia="仿宋_GB2312" w:cs="Times New Roman"/>
          <w:color w:val="000000" w:themeColor="text1"/>
          <w:spacing w:val="1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通过4次全区征求意见，多次修改完善，</w:t>
      </w:r>
      <w:r>
        <w:rPr>
          <w:rFonts w:hint="default" w:ascii="Times New Roman" w:hAnsi="Times New Roman" w:eastAsia="仿宋_GB2312" w:cs="Times New Roman"/>
          <w:color w:val="000000" w:themeColor="text1"/>
          <w:spacing w:val="11"/>
          <w:sz w:val="32"/>
          <w:szCs w:val="32"/>
          <w14:textFill>
            <w14:solidFill>
              <w14:schemeClr w14:val="tx1"/>
            </w14:solidFill>
          </w14:textFill>
        </w:rPr>
        <w:t>努力使所谋实事反映民众诉求</w:t>
      </w:r>
      <w:r>
        <w:rPr>
          <w:rFonts w:hint="eastAsia" w:ascii="Times New Roman" w:hAnsi="Times New Roman" w:eastAsia="仿宋_GB2312" w:cs="Times New Roman"/>
          <w:color w:val="000000" w:themeColor="text1"/>
          <w:spacing w:val="1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，最终形成了《</w:t>
      </w:r>
      <w:r>
        <w:rPr>
          <w:rFonts w:hint="eastAsia" w:ascii="Times New Roman" w:hAnsi="Times New Roman" w:eastAsia="仿宋_GB2312" w:cs="Times New Roman"/>
          <w:color w:val="000000" w:themeColor="text1"/>
          <w:spacing w:val="1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2024</w:t>
      </w:r>
      <w:r>
        <w:rPr>
          <w:rFonts w:hint="eastAsia" w:ascii="Times New Roman" w:hAnsi="Times New Roman" w:eastAsia="仿宋_GB2312" w:cs="Times New Roman"/>
          <w:color w:val="000000" w:themeColor="text1"/>
          <w:spacing w:val="1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年魏都区</w:t>
      </w:r>
      <w:r>
        <w:rPr>
          <w:rFonts w:hint="eastAsia" w:ascii="Times New Roman" w:hAnsi="Times New Roman" w:eastAsia="仿宋_GB2312" w:cs="Times New Roman"/>
          <w:color w:val="000000" w:themeColor="text1"/>
          <w:spacing w:val="1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重点</w:t>
      </w:r>
      <w:r>
        <w:rPr>
          <w:rFonts w:hint="eastAsia" w:ascii="Times New Roman" w:hAnsi="Times New Roman" w:eastAsia="仿宋_GB2312" w:cs="Times New Roman"/>
          <w:color w:val="000000" w:themeColor="text1"/>
          <w:spacing w:val="1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民生实事工作方案》（征求意见稿）</w:t>
      </w:r>
      <w:r>
        <w:rPr>
          <w:rFonts w:hint="default" w:ascii="Times New Roman" w:hAnsi="Times New Roman" w:eastAsia="仿宋_GB2312" w:cs="Times New Roman"/>
          <w:color w:val="000000" w:themeColor="text1"/>
          <w:spacing w:val="1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 w:firstLine="684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000000" w:themeColor="text1"/>
          <w:spacing w:val="1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Times New Roman"/>
          <w:color w:val="000000" w:themeColor="text1"/>
          <w:spacing w:val="1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default" w:ascii="Times New Roman" w:hAnsi="Times New Roman" w:eastAsia="黑体" w:cs="Times New Roman"/>
          <w:color w:val="000000" w:themeColor="text1"/>
          <w:spacing w:val="1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黑体" w:cs="Times New Roman"/>
          <w:color w:val="000000" w:themeColor="text1"/>
          <w:spacing w:val="1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总体考虑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ind w:firstLine="684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pacing w:val="1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pacing w:val="1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本方案的制定主要考虑到我区近年来连续经受疫情冲击，经济下行压力加大，财政收支矛盾愈加突出，因此在2024年区重点民生实事谋划上，我区始终坚持“以人为本、普遍受益、尽力而为、量力而行、当年办结”的原则，既要体现以人民为中心的发展理念，增进民生福祉，又要考虑财政承受能力，确保谋划事项如期完成，兑现对人民群众的承诺。我区民生实事工作方案统一由区委区政府督查局督导管理，同时分解任务到各责任单位和街道办事处，确保高标准完成市定民生实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ind w:firstLine="684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pacing w:val="1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pacing w:val="1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三、主要内容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afterLines="0" w:line="590" w:lineRule="exact"/>
        <w:ind w:left="0" w:leftChars="0" w:firstLine="684" w:firstLineChars="200"/>
        <w:rPr>
          <w:rFonts w:hint="default"/>
          <w:spacing w:val="11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pacing w:val="1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我区民生实事工作方案共包含民生实事事项10个，分别是开展职业技能培训和评价取证、改善义务教育学校办学条件、提升基层医疗卫生服务能力、推进城镇非居民用户“瓶改管”改造、加快推动“四好农村路”高质量发展、推进充电基础设施建设、积极发展老年助餐服务、提高妇女、儿童和青少年健康保障水平、继续实行住院护理补贴、开展食品安全示范店工程，共涉及人社局、教体局、卫健委、住建局、交通运输局、民政局、残联、团区委、市场监管分局等9个牵头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rPr>
          <w:rFonts w:hint="eastAsia" w:ascii="Times New Roman" w:hAnsi="Times New Roman" w:eastAsia="仿宋_GB2312" w:cs="Times New Roman"/>
          <w:color w:val="auto"/>
          <w:spacing w:val="11"/>
          <w:sz w:val="32"/>
          <w:szCs w:val="32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3664"/>
        </w:tabs>
        <w:kinsoku/>
        <w:wordWrap/>
        <w:overflowPunct/>
        <w:topLinePunct w:val="0"/>
        <w:autoSpaceDE/>
        <w:autoSpaceDN/>
        <w:bidi w:val="0"/>
        <w:spacing w:line="590" w:lineRule="exact"/>
        <w:jc w:val="left"/>
        <w:rPr>
          <w:rFonts w:hint="default"/>
          <w:spacing w:val="11"/>
          <w:lang w:val="en-US" w:eastAsia="zh-CN"/>
        </w:rPr>
      </w:pPr>
    </w:p>
    <w:sectPr>
      <w:footerReference r:id="rId3" w:type="default"/>
      <w:pgSz w:w="11906" w:h="16838"/>
      <w:pgMar w:top="1871" w:right="1531" w:bottom="1871" w:left="1531" w:header="851" w:footer="992" w:gutter="0"/>
      <w:pgNumType w:fmt="decimal"/>
      <w:cols w:space="72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Fonts w:hint="default" w:ascii="Calibri" w:hAnsi="Calibri"/>
                            </w:rPr>
                          </w:pPr>
                          <w:r>
                            <w:rPr>
                              <w:rFonts w:hint="default" w:ascii="Calibri" w:hAnsi="Calibri"/>
                            </w:rPr>
                            <w:fldChar w:fldCharType="begin"/>
                          </w:r>
                          <w:r>
                            <w:rPr>
                              <w:rFonts w:hint="default" w:ascii="Calibri" w:hAnsi="Calibri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Calibri" w:hAnsi="Calibri"/>
                            </w:rPr>
                            <w:fldChar w:fldCharType="separate"/>
                          </w:r>
                          <w:r>
                            <w:rPr>
                              <w:rFonts w:hint="default" w:ascii="Calibri" w:hAnsi="Calibri"/>
                            </w:rPr>
                            <w:t>1</w:t>
                          </w:r>
                          <w:r>
                            <w:rPr>
                              <w:rFonts w:hint="default" w:ascii="Calibri" w:hAnsi="Calibri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M6pebnPAAAABQEAAA8AAAAAAAAA&#10;AQAgAAAAIgAAAGRycy9kb3ducmV2LnhtbFBLAQIUABQAAAAIAIdO4kDesQ8x4QEAAMwDAAAOAAAA&#10;AAAAAAEAIAAAAB4BAABkcnMvZTJvRG9jLnhtbFBLBQYAAAAABgAGAFkBAABx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default" w:ascii="Calibri" w:hAnsi="Calibri"/>
                      </w:rPr>
                    </w:pPr>
                    <w:r>
                      <w:rPr>
                        <w:rFonts w:hint="default" w:ascii="Calibri" w:hAnsi="Calibri"/>
                      </w:rPr>
                      <w:fldChar w:fldCharType="begin"/>
                    </w:r>
                    <w:r>
                      <w:rPr>
                        <w:rFonts w:hint="default" w:ascii="Calibri" w:hAnsi="Calibri"/>
                      </w:rPr>
                      <w:instrText xml:space="preserve"> PAGE  \* MERGEFORMAT </w:instrText>
                    </w:r>
                    <w:r>
                      <w:rPr>
                        <w:rFonts w:hint="default" w:ascii="Calibri" w:hAnsi="Calibri"/>
                      </w:rPr>
                      <w:fldChar w:fldCharType="separate"/>
                    </w:r>
                    <w:r>
                      <w:rPr>
                        <w:rFonts w:hint="default" w:ascii="Calibri" w:hAnsi="Calibri"/>
                      </w:rPr>
                      <w:t>1</w:t>
                    </w:r>
                    <w:r>
                      <w:rPr>
                        <w:rFonts w:hint="default" w:ascii="Calibri" w:hAnsi="Calibri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lNDA3MjI4MGM3MWE3OGU5ZjNhNzU5NzU2MGYwYzgifQ=="/>
    <w:docVar w:name="KSO_WPS_MARK_KEY" w:val="c3345478-9bb6-4035-b7e8-0a1a945b70c5"/>
  </w:docVars>
  <w:rsids>
    <w:rsidRoot w:val="00000000"/>
    <w:rsid w:val="00422E98"/>
    <w:rsid w:val="022E1FC1"/>
    <w:rsid w:val="0242674E"/>
    <w:rsid w:val="02796751"/>
    <w:rsid w:val="06B417F9"/>
    <w:rsid w:val="06D70F23"/>
    <w:rsid w:val="0CD174FD"/>
    <w:rsid w:val="11B63100"/>
    <w:rsid w:val="18580383"/>
    <w:rsid w:val="189D783A"/>
    <w:rsid w:val="1CA82B90"/>
    <w:rsid w:val="1D270949"/>
    <w:rsid w:val="1DC97EE6"/>
    <w:rsid w:val="1E7E516C"/>
    <w:rsid w:val="1F4466F6"/>
    <w:rsid w:val="214F2E96"/>
    <w:rsid w:val="221763E3"/>
    <w:rsid w:val="256A69B9"/>
    <w:rsid w:val="2AA05BAA"/>
    <w:rsid w:val="3086019E"/>
    <w:rsid w:val="337317AC"/>
    <w:rsid w:val="34313A70"/>
    <w:rsid w:val="3636148F"/>
    <w:rsid w:val="384C270B"/>
    <w:rsid w:val="39053924"/>
    <w:rsid w:val="430167B4"/>
    <w:rsid w:val="474A204E"/>
    <w:rsid w:val="47F745D1"/>
    <w:rsid w:val="4E6A3B5B"/>
    <w:rsid w:val="4FAC5280"/>
    <w:rsid w:val="50BE7A68"/>
    <w:rsid w:val="66ED2415"/>
    <w:rsid w:val="684D4EE7"/>
    <w:rsid w:val="6FE27A87"/>
    <w:rsid w:val="76F0263A"/>
    <w:rsid w:val="78D7231F"/>
    <w:rsid w:val="7931250E"/>
    <w:rsid w:val="79F7009A"/>
    <w:rsid w:val="7D503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autoRedefine/>
    <w:qFormat/>
    <w:uiPriority w:val="0"/>
    <w:pPr>
      <w:spacing w:after="0" w:afterLines="0"/>
      <w:ind w:firstLine="420" w:firstLineChars="200"/>
    </w:pPr>
    <w:rPr>
      <w:rFonts w:ascii="Calibri" w:hAnsi="Calibri" w:eastAsia="宋体" w:cs="Times New Roman"/>
    </w:rPr>
  </w:style>
  <w:style w:type="paragraph" w:styleId="3">
    <w:name w:val="Body Text Indent"/>
    <w:basedOn w:val="1"/>
    <w:next w:val="4"/>
    <w:autoRedefine/>
    <w:qFormat/>
    <w:uiPriority w:val="0"/>
    <w:pPr>
      <w:ind w:firstLine="640" w:firstLineChars="200"/>
    </w:pPr>
    <w:rPr>
      <w:snapToGrid w:val="0"/>
      <w:kern w:val="0"/>
      <w:szCs w:val="24"/>
    </w:rPr>
  </w:style>
  <w:style w:type="paragraph" w:styleId="4">
    <w:name w:val="Normal Indent"/>
    <w:basedOn w:val="1"/>
    <w:autoRedefine/>
    <w:qFormat/>
    <w:uiPriority w:val="0"/>
    <w:pPr>
      <w:ind w:firstLine="420" w:firstLineChars="200"/>
    </w:pPr>
    <w:rPr>
      <w:rFonts w:eastAsia="仿宋"/>
      <w:sz w:val="32"/>
    </w:rPr>
  </w:style>
  <w:style w:type="paragraph" w:styleId="5">
    <w:name w:val="Body Text"/>
    <w:basedOn w:val="1"/>
    <w:next w:val="6"/>
    <w:autoRedefine/>
    <w:qFormat/>
    <w:uiPriority w:val="0"/>
    <w:rPr>
      <w:rFonts w:ascii="Times New Roman" w:hAnsi="Times New Roman"/>
      <w:kern w:val="0"/>
    </w:rPr>
  </w:style>
  <w:style w:type="paragraph" w:styleId="6">
    <w:name w:val="Body Text 2"/>
    <w:basedOn w:val="1"/>
    <w:next w:val="5"/>
    <w:autoRedefine/>
    <w:qFormat/>
    <w:uiPriority w:val="0"/>
    <w:pPr>
      <w:spacing w:after="120" w:line="480" w:lineRule="auto"/>
    </w:p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footnote text"/>
    <w:basedOn w:val="1"/>
    <w:autoRedefine/>
    <w:qFormat/>
    <w:uiPriority w:val="0"/>
    <w:pPr>
      <w:snapToGrid w:val="0"/>
      <w:jc w:val="left"/>
    </w:pPr>
    <w:rPr>
      <w:sz w:val="18"/>
    </w:r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4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878</Words>
  <Characters>901</Characters>
  <Lines>0</Lines>
  <Paragraphs>0</Paragraphs>
  <TotalTime>1</TotalTime>
  <ScaleCrop>false</ScaleCrop>
  <LinksUpToDate>false</LinksUpToDate>
  <CharactersWithSpaces>904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2023-02-09T07:44:00Z</dcterms:created>
  <dc:creator>Administrator</dc:creator>
  <cp:lastModifiedBy>Administrator</cp:lastModifiedBy>
  <cp:lastPrinted>2024-04-17T03:01:00Z</cp:lastPrinted>
  <dcterms:modified xsi:type="dcterms:W3CDTF">2024-06-20T01:54:49Z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9FDCAC61F4304E599ADDDDA5D03AA1C5</vt:lpwstr>
  </property>
</Properties>
</file>