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CD4D3">
      <w:pPr>
        <w:widowControl w:val="0"/>
        <w:wordWrap/>
        <w:adjustRightInd/>
        <w:snapToGrid w:val="0"/>
        <w:spacing w:before="0" w:after="0" w:line="560" w:lineRule="exact"/>
        <w:ind w:right="0"/>
        <w:jc w:val="left"/>
        <w:outlineLvl w:val="9"/>
        <w:rPr>
          <w:rFonts w:hint="eastAsia" w:ascii="仿宋_GB2312" w:hAnsi="仿宋_GB2312" w:eastAsia="仿宋_GB2312" w:cs="仿宋_GB2312"/>
          <w:color w:val="auto"/>
          <w:sz w:val="32"/>
          <w:szCs w:val="32"/>
          <w:lang w:val="en-US" w:eastAsia="zh-CN"/>
        </w:rPr>
      </w:pPr>
    </w:p>
    <w:p w14:paraId="539F308F">
      <w:pPr>
        <w:widowControl w:val="0"/>
        <w:snapToGrid w:val="0"/>
        <w:spacing w:line="566" w:lineRule="atLeast"/>
        <w:ind w:firstLine="718" w:firstLineChars="342"/>
        <w:jc w:val="center"/>
      </w:pPr>
    </w:p>
    <w:p w14:paraId="67263594">
      <w:pPr>
        <w:widowControl w:val="0"/>
        <w:snapToGrid w:val="0"/>
        <w:spacing w:line="566" w:lineRule="atLeast"/>
        <w:ind w:firstLine="718" w:firstLineChars="342"/>
        <w:jc w:val="center"/>
      </w:pPr>
    </w:p>
    <w:p w14:paraId="458AF38E">
      <w:pPr>
        <w:widowControl w:val="0"/>
        <w:snapToGrid w:val="0"/>
        <w:spacing w:line="566" w:lineRule="atLeast"/>
        <w:ind w:firstLine="718" w:firstLineChars="342"/>
        <w:jc w:val="center"/>
      </w:pPr>
    </w:p>
    <w:p w14:paraId="5FE13F16">
      <w:pPr>
        <w:widowControl w:val="0"/>
        <w:snapToGrid w:val="0"/>
        <w:spacing w:line="566" w:lineRule="atLeast"/>
        <w:ind w:firstLine="718" w:firstLineChars="342"/>
        <w:jc w:val="center"/>
      </w:pPr>
    </w:p>
    <w:p w14:paraId="2EFE1B0B">
      <w:pPr>
        <w:widowControl w:val="0"/>
        <w:snapToGrid w:val="0"/>
        <w:spacing w:line="459" w:lineRule="atLeast"/>
        <w:ind w:firstLine="718" w:firstLineChars="342"/>
        <w:jc w:val="center"/>
        <w:rPr>
          <w:rFonts w:hint="eastAsia"/>
        </w:rPr>
      </w:pPr>
    </w:p>
    <w:p w14:paraId="594DC327">
      <w:pPr>
        <w:widowControl w:val="0"/>
        <w:snapToGrid w:val="0"/>
        <w:spacing w:line="459" w:lineRule="atLeast"/>
        <w:ind w:firstLine="718" w:firstLineChars="342"/>
        <w:jc w:val="center"/>
        <w:rPr>
          <w:rFonts w:hint="eastAsia"/>
        </w:rPr>
      </w:pPr>
    </w:p>
    <w:p w14:paraId="52C69CB8">
      <w:pPr>
        <w:widowControl w:val="0"/>
        <w:snapToGrid w:val="0"/>
        <w:spacing w:line="459" w:lineRule="atLeast"/>
        <w:jc w:val="center"/>
        <w:rPr>
          <w:rFonts w:hint="eastAsia" w:ascii="仿宋_GB2312" w:eastAsia="仿宋_GB2312"/>
          <w:sz w:val="31"/>
        </w:rPr>
      </w:pPr>
      <w:r>
        <w:rPr>
          <w:rFonts w:hint="eastAsia" w:ascii="仿宋_GB2312" w:eastAsia="仿宋_GB2312"/>
          <w:sz w:val="31"/>
        </w:rPr>
        <w:t>许魏发改〔20</w:t>
      </w:r>
      <w:r>
        <w:rPr>
          <w:rFonts w:hint="eastAsia" w:ascii="仿宋_GB2312" w:eastAsia="仿宋_GB2312"/>
          <w:sz w:val="31"/>
          <w:lang w:val="en-US" w:eastAsia="zh-CN"/>
        </w:rPr>
        <w:t>25</w:t>
      </w:r>
      <w:r>
        <w:rPr>
          <w:rFonts w:hint="eastAsia" w:ascii="仿宋_GB2312" w:eastAsia="仿宋_GB2312"/>
          <w:sz w:val="31"/>
        </w:rPr>
        <w:t>〕</w:t>
      </w:r>
      <w:r>
        <w:rPr>
          <w:rFonts w:hint="eastAsia" w:ascii="仿宋_GB2312" w:eastAsia="仿宋_GB2312"/>
          <w:sz w:val="31"/>
          <w:lang w:val="en-US" w:eastAsia="zh-CN"/>
        </w:rPr>
        <w:t>38</w:t>
      </w:r>
      <w:r>
        <w:rPr>
          <w:rFonts w:hint="eastAsia" w:ascii="仿宋_GB2312" w:eastAsia="仿宋_GB2312"/>
          <w:sz w:val="31"/>
        </w:rPr>
        <w:t>号</w:t>
      </w:r>
    </w:p>
    <w:p w14:paraId="05E8E785">
      <w:pPr>
        <w:widowControl w:val="0"/>
        <w:snapToGrid w:val="0"/>
        <w:spacing w:line="459" w:lineRule="atLeast"/>
        <w:jc w:val="center"/>
        <w:rPr>
          <w:rFonts w:hint="eastAsia" w:ascii="仿宋_GB2312" w:eastAsia="仿宋_GB2312"/>
          <w:sz w:val="31"/>
        </w:rPr>
      </w:pPr>
    </w:p>
    <w:p w14:paraId="64A262F0">
      <w:pPr>
        <w:widowControl w:val="0"/>
        <w:snapToGrid w:val="0"/>
        <w:spacing w:line="459" w:lineRule="atLeast"/>
        <w:jc w:val="center"/>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b w:val="0"/>
          <w:bCs/>
          <w:spacing w:val="0"/>
          <w:sz w:val="44"/>
          <w:szCs w:val="44"/>
          <w:lang w:val="en-US" w:eastAsia="zh-CN"/>
        </w:rPr>
        <w:t>关于许昌市新兴路与翠林路雨水泵站工程项目可行性研究报告的批复</w:t>
      </w:r>
    </w:p>
    <w:p w14:paraId="0581525E">
      <w:pPr>
        <w:widowControl w:val="0"/>
        <w:wordWrap/>
        <w:adjustRightInd/>
        <w:snapToGrid w:val="0"/>
        <w:spacing w:before="0" w:after="0" w:line="560" w:lineRule="exact"/>
        <w:ind w:left="0" w:leftChars="0" w:right="0"/>
        <w:jc w:val="left"/>
        <w:outlineLvl w:val="9"/>
        <w:rPr>
          <w:rFonts w:hint="eastAsia" w:ascii="仿宋_GB2312" w:hAnsi="仿宋_GB2312" w:eastAsia="仿宋_GB2312" w:cs="仿宋_GB2312"/>
          <w:b w:val="0"/>
          <w:bCs w:val="0"/>
          <w:snapToGrid w:val="0"/>
          <w:spacing w:val="0"/>
          <w:sz w:val="32"/>
          <w:szCs w:val="32"/>
          <w:lang w:val="en-US" w:eastAsia="zh-CN"/>
        </w:rPr>
      </w:pPr>
    </w:p>
    <w:p w14:paraId="4FDCAEAE">
      <w:pPr>
        <w:widowControl w:val="0"/>
        <w:wordWrap/>
        <w:adjustRightInd/>
        <w:snapToGrid w:val="0"/>
        <w:spacing w:before="0" w:after="0" w:line="540" w:lineRule="exact"/>
        <w:ind w:left="0" w:leftChars="0" w:right="0"/>
        <w:jc w:val="left"/>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snapToGrid w:val="0"/>
          <w:spacing w:val="0"/>
          <w:sz w:val="32"/>
          <w:szCs w:val="32"/>
          <w:lang w:val="en-US" w:eastAsia="zh-CN"/>
        </w:rPr>
        <w:t>魏都区水利局</w:t>
      </w:r>
      <w:r>
        <w:rPr>
          <w:rFonts w:hint="eastAsia" w:ascii="仿宋_GB2312" w:hAnsi="仿宋_GB2312" w:eastAsia="仿宋_GB2312" w:cs="仿宋_GB2312"/>
          <w:b w:val="0"/>
          <w:bCs w:val="0"/>
          <w:snapToGrid w:val="0"/>
          <w:spacing w:val="0"/>
          <w:sz w:val="32"/>
          <w:szCs w:val="32"/>
        </w:rPr>
        <w:t>：</w:t>
      </w:r>
    </w:p>
    <w:p w14:paraId="3CF4D849">
      <w:pPr>
        <w:keepNext w:val="0"/>
        <w:keepLines w:val="0"/>
        <w:pageBreakBefore w:val="0"/>
        <w:widowControl w:val="0"/>
        <w:kinsoku/>
        <w:wordWrap/>
        <w:overflowPunct/>
        <w:topLinePunct w:val="0"/>
        <w:autoSpaceDE/>
        <w:autoSpaceDN/>
        <w:bidi w:val="0"/>
        <w:adjustRightInd/>
        <w:snapToGrid w:val="0"/>
        <w:spacing w:before="0" w:after="0" w:line="52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报来许昌市新兴路与翠林路雨水泵站工程项目立项的请示</w:t>
      </w:r>
      <w:r>
        <w:rPr>
          <w:rFonts w:hint="eastAsia" w:ascii="仿宋_GB2312" w:hAnsi="仿宋_GB2312" w:eastAsia="仿宋_GB2312" w:cs="仿宋_GB2312"/>
          <w:b w:val="0"/>
          <w:bCs w:val="0"/>
          <w:color w:val="auto"/>
          <w:sz w:val="32"/>
          <w:szCs w:val="32"/>
          <w:lang w:val="en-US" w:eastAsia="zh-CN"/>
        </w:rPr>
        <w:t>及有关材料已收悉。经研究，</w:t>
      </w:r>
      <w:r>
        <w:rPr>
          <w:rFonts w:hint="eastAsia" w:ascii="仿宋_GB2312" w:hAnsi="仿宋_GB2312" w:eastAsia="仿宋_GB2312" w:cs="仿宋_GB2312"/>
          <w:b w:val="0"/>
          <w:bCs w:val="0"/>
          <w:i w:val="0"/>
          <w:caps w:val="0"/>
          <w:color w:val="auto"/>
          <w:spacing w:val="0"/>
          <w:sz w:val="32"/>
          <w:szCs w:val="32"/>
          <w:shd w:val="clear" w:color="auto" w:fill="FFFFFF"/>
        </w:rPr>
        <w:t>批复如下</w:t>
      </w:r>
      <w:r>
        <w:rPr>
          <w:rFonts w:hint="eastAsia" w:ascii="仿宋_GB2312" w:hAnsi="仿宋_GB2312" w:eastAsia="仿宋_GB2312" w:cs="仿宋_GB2312"/>
          <w:b w:val="0"/>
          <w:bCs w:val="0"/>
          <w:color w:val="auto"/>
          <w:sz w:val="32"/>
          <w:szCs w:val="32"/>
          <w:lang w:val="en-US" w:eastAsia="zh-CN"/>
        </w:rPr>
        <w:t>：</w:t>
      </w:r>
    </w:p>
    <w:p w14:paraId="21A82B7B">
      <w:pPr>
        <w:keepNext w:val="0"/>
        <w:keepLines w:val="0"/>
        <w:pageBreakBefore w:val="0"/>
        <w:widowControl w:val="0"/>
        <w:kinsoku/>
        <w:wordWrap/>
        <w:overflowPunct/>
        <w:topLinePunct w:val="0"/>
        <w:autoSpaceDE/>
        <w:autoSpaceDN/>
        <w:bidi w:val="0"/>
        <w:adjustRightInd/>
        <w:snapToGrid w:val="0"/>
        <w:spacing w:before="0" w:after="0" w:line="520" w:lineRule="exact"/>
        <w:ind w:left="0" w:leftChars="0" w:right="0" w:firstLine="640" w:firstLineChars="200"/>
        <w:jc w:val="left"/>
        <w:textAlignment w:val="baseline"/>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一、</w:t>
      </w:r>
      <w:r>
        <w:rPr>
          <w:rFonts w:hint="eastAsia" w:ascii="仿宋_GB2312" w:hAnsi="仿宋_GB2312" w:eastAsia="仿宋_GB2312" w:cs="仿宋_GB2312"/>
          <w:b w:val="0"/>
          <w:bCs w:val="0"/>
          <w:spacing w:val="0"/>
          <w:sz w:val="32"/>
          <w:szCs w:val="32"/>
          <w:lang w:eastAsia="zh-CN"/>
        </w:rPr>
        <w:t>同意</w:t>
      </w:r>
      <w:r>
        <w:rPr>
          <w:rFonts w:hint="eastAsia" w:ascii="仿宋_GB2312" w:hAnsi="仿宋_GB2312" w:eastAsia="仿宋_GB2312" w:cs="仿宋_GB2312"/>
          <w:b w:val="0"/>
          <w:bCs w:val="0"/>
          <w:spacing w:val="0"/>
          <w:sz w:val="32"/>
          <w:szCs w:val="32"/>
          <w:lang w:val="en-US" w:eastAsia="zh-CN"/>
        </w:rPr>
        <w:t>实施</w:t>
      </w:r>
      <w:r>
        <w:rPr>
          <w:rFonts w:hint="eastAsia" w:ascii="仿宋_GB2312" w:hAnsi="仿宋_GB2312" w:eastAsia="仿宋_GB2312" w:cs="仿宋_GB2312"/>
          <w:color w:val="auto"/>
          <w:sz w:val="32"/>
          <w:szCs w:val="32"/>
          <w:lang w:val="en-US" w:eastAsia="zh-CN"/>
        </w:rPr>
        <w:t>许昌市新兴路与翠林路雨水泵站工程项目</w:t>
      </w:r>
      <w:r>
        <w:rPr>
          <w:rFonts w:hint="eastAsia" w:ascii="仿宋_GB2312" w:hAnsi="仿宋_GB2312" w:eastAsia="仿宋_GB2312" w:cs="仿宋_GB2312"/>
          <w:b w:val="0"/>
          <w:bCs w:val="0"/>
          <w:spacing w:val="0"/>
          <w:sz w:val="32"/>
          <w:szCs w:val="32"/>
          <w:lang w:val="en-US" w:eastAsia="zh-CN"/>
        </w:rPr>
        <w:t>，原则</w:t>
      </w:r>
      <w:r>
        <w:rPr>
          <w:rFonts w:hint="eastAsia" w:ascii="仿宋_GB2312" w:hAnsi="仿宋_GB2312" w:eastAsia="仿宋_GB2312" w:cs="仿宋_GB2312"/>
          <w:b w:val="0"/>
          <w:bCs w:val="0"/>
          <w:spacing w:val="0"/>
          <w:sz w:val="32"/>
          <w:szCs w:val="32"/>
          <w:lang w:eastAsia="zh-CN"/>
        </w:rPr>
        <w:t>同意</w:t>
      </w:r>
      <w:r>
        <w:rPr>
          <w:rFonts w:hint="eastAsia" w:ascii="仿宋_GB2312" w:hAnsi="仿宋_GB2312" w:eastAsia="仿宋_GB2312" w:cs="仿宋_GB2312"/>
          <w:b w:val="0"/>
          <w:bCs w:val="0"/>
          <w:spacing w:val="0"/>
          <w:sz w:val="32"/>
          <w:szCs w:val="32"/>
          <w:lang w:val="en-US" w:eastAsia="zh-CN"/>
        </w:rPr>
        <w:t>郑州市市政工程勘测设计研究院有限公司</w:t>
      </w:r>
      <w:r>
        <w:rPr>
          <w:rFonts w:hint="eastAsia" w:ascii="仿宋_GB2312" w:hAnsi="仿宋_GB2312" w:eastAsia="仿宋_GB2312" w:cs="仿宋_GB2312"/>
          <w:b w:val="0"/>
          <w:bCs w:val="0"/>
          <w:sz w:val="32"/>
          <w:szCs w:val="32"/>
          <w:lang w:val="en-US" w:eastAsia="zh-CN"/>
        </w:rPr>
        <w:t>编制的</w:t>
      </w:r>
      <w:r>
        <w:rPr>
          <w:rFonts w:hint="eastAsia" w:ascii="仿宋_GB2312" w:hAnsi="仿宋_GB2312" w:eastAsia="仿宋_GB2312" w:cs="仿宋_GB2312"/>
          <w:b w:val="0"/>
          <w:bCs w:val="0"/>
          <w:sz w:val="32"/>
          <w:szCs w:val="32"/>
        </w:rPr>
        <w:t>项目</w:t>
      </w:r>
      <w:r>
        <w:rPr>
          <w:rFonts w:hint="eastAsia" w:ascii="仿宋_GB2312" w:hAnsi="仿宋_GB2312" w:eastAsia="仿宋_GB2312" w:cs="仿宋_GB2312"/>
          <w:b w:val="0"/>
          <w:bCs w:val="0"/>
          <w:sz w:val="32"/>
          <w:szCs w:val="32"/>
          <w:lang w:val="en-US" w:eastAsia="zh-CN"/>
        </w:rPr>
        <w:t>可行性研究报告</w:t>
      </w:r>
      <w:r>
        <w:rPr>
          <w:rFonts w:hint="eastAsia" w:ascii="仿宋_GB2312" w:hAnsi="仿宋_GB2312" w:eastAsia="仿宋_GB2312" w:cs="仿宋_GB2312"/>
          <w:b w:val="0"/>
          <w:bCs w:val="0"/>
          <w:spacing w:val="0"/>
          <w:sz w:val="32"/>
          <w:szCs w:val="32"/>
          <w:lang w:val="en-US" w:eastAsia="zh-CN"/>
        </w:rPr>
        <w:t>的基本内容</w:t>
      </w:r>
      <w:r>
        <w:rPr>
          <w:rFonts w:hint="eastAsia" w:ascii="仿宋_GB2312" w:hAnsi="仿宋_GB2312" w:eastAsia="仿宋_GB2312" w:cs="仿宋_GB2312"/>
          <w:b w:val="0"/>
          <w:bCs w:val="0"/>
          <w:spacing w:val="0"/>
          <w:sz w:val="32"/>
          <w:szCs w:val="32"/>
        </w:rPr>
        <w:t>。项目单位为：</w:t>
      </w:r>
      <w:r>
        <w:rPr>
          <w:rFonts w:hint="eastAsia" w:ascii="仿宋_GB2312" w:hAnsi="仿宋_GB2312" w:eastAsia="仿宋_GB2312" w:cs="仿宋_GB2312"/>
          <w:b w:val="0"/>
          <w:bCs w:val="0"/>
          <w:spacing w:val="0"/>
          <w:sz w:val="32"/>
          <w:szCs w:val="32"/>
          <w:lang w:val="en-US" w:eastAsia="zh-CN"/>
        </w:rPr>
        <w:t>魏都区水利局</w:t>
      </w:r>
      <w:r>
        <w:rPr>
          <w:rFonts w:hint="eastAsia" w:ascii="仿宋_GB2312" w:hAnsi="仿宋_GB2312" w:eastAsia="仿宋_GB2312" w:cs="仿宋_GB2312"/>
          <w:b w:val="0"/>
          <w:bCs w:val="0"/>
          <w:spacing w:val="0"/>
          <w:sz w:val="32"/>
          <w:szCs w:val="32"/>
        </w:rPr>
        <w:t>。</w:t>
      </w:r>
    </w:p>
    <w:p w14:paraId="3C252FF5">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firstLine="640" w:firstLineChars="200"/>
        <w:textAlignment w:val="baseline"/>
        <w:outlineLvl w:val="9"/>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二、项目编码：2508-411002-04-01-864511</w:t>
      </w:r>
    </w:p>
    <w:p w14:paraId="6A86A183">
      <w:pPr>
        <w:keepNext w:val="0"/>
        <w:keepLines w:val="0"/>
        <w:pageBreakBefore w:val="0"/>
        <w:widowControl/>
        <w:kinsoku/>
        <w:wordWrap/>
        <w:overflowPunct/>
        <w:topLinePunct w:val="0"/>
        <w:autoSpaceDE/>
        <w:autoSpaceDN/>
        <w:bidi w:val="0"/>
        <w:adjustRightInd/>
        <w:spacing w:line="520" w:lineRule="exact"/>
        <w:ind w:firstLine="640" w:firstLineChars="200"/>
        <w:jc w:val="left"/>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三、</w:t>
      </w:r>
      <w:r>
        <w:rPr>
          <w:rFonts w:hint="eastAsia" w:ascii="仿宋_GB2312" w:hAnsi="仿宋_GB2312" w:eastAsia="仿宋_GB2312" w:cs="仿宋_GB2312"/>
          <w:b w:val="0"/>
          <w:bCs w:val="0"/>
          <w:spacing w:val="0"/>
          <w:sz w:val="32"/>
          <w:szCs w:val="32"/>
        </w:rPr>
        <w:t>项目建设地点</w:t>
      </w:r>
      <w:r>
        <w:rPr>
          <w:rFonts w:hint="eastAsia" w:ascii="仿宋_GB2312" w:hAnsi="仿宋_GB2312" w:eastAsia="仿宋_GB2312" w:cs="仿宋_GB2312"/>
          <w:b w:val="0"/>
          <w:bCs w:val="0"/>
          <w:spacing w:val="0"/>
          <w:sz w:val="32"/>
          <w:szCs w:val="32"/>
          <w:lang w:eastAsia="zh-CN"/>
        </w:rPr>
        <w:t>雨水泵站改造</w:t>
      </w:r>
      <w:r>
        <w:rPr>
          <w:rFonts w:hint="eastAsia" w:ascii="仿宋_GB2312" w:hAnsi="仿宋_GB2312" w:eastAsia="仿宋_GB2312" w:cs="仿宋_GB2312"/>
          <w:b w:val="0"/>
          <w:bCs w:val="0"/>
          <w:spacing w:val="0"/>
          <w:sz w:val="32"/>
          <w:szCs w:val="32"/>
        </w:rPr>
        <w:t>位</w:t>
      </w:r>
      <w:r>
        <w:rPr>
          <w:rFonts w:hint="eastAsia" w:ascii="仿宋_GB2312" w:hAnsi="仿宋_GB2312" w:eastAsia="仿宋_GB2312" w:cs="仿宋_GB2312"/>
          <w:b w:val="0"/>
          <w:bCs w:val="0"/>
          <w:spacing w:val="0"/>
          <w:sz w:val="32"/>
          <w:szCs w:val="32"/>
          <w:lang w:val="en-US" w:eastAsia="zh-CN"/>
        </w:rPr>
        <w:t>于新兴路与翠林路交叉口西南角；新建雨水管道位于许昌市魏都区</w:t>
      </w:r>
      <w:r>
        <w:rPr>
          <w:rFonts w:hint="eastAsia" w:ascii="仿宋_GB2312" w:hAnsi="仿宋_GB2312" w:eastAsia="仿宋_GB2312" w:cs="仿宋_GB2312"/>
          <w:b w:val="0"/>
          <w:bCs w:val="0"/>
          <w:spacing w:val="0"/>
          <w:sz w:val="32"/>
          <w:szCs w:val="32"/>
        </w:rPr>
        <w:t>望田路（议台路－翠林路）</w:t>
      </w:r>
      <w:r>
        <w:rPr>
          <w:rFonts w:hint="eastAsia" w:ascii="仿宋_GB2312" w:hAnsi="仿宋_GB2312" w:eastAsia="仿宋_GB2312" w:cs="仿宋_GB2312"/>
          <w:b w:val="0"/>
          <w:bCs w:val="0"/>
          <w:spacing w:val="0"/>
          <w:sz w:val="32"/>
          <w:szCs w:val="32"/>
          <w:lang w:eastAsia="zh-CN"/>
        </w:rPr>
        <w:t>；新建雨水泵站位于</w:t>
      </w:r>
      <w:r>
        <w:rPr>
          <w:rFonts w:hint="eastAsia" w:ascii="仿宋_GB2312" w:hAnsi="仿宋_GB2312" w:eastAsia="仿宋_GB2312" w:cs="仿宋_GB2312"/>
          <w:b w:val="0"/>
          <w:bCs w:val="0"/>
          <w:spacing w:val="0"/>
          <w:sz w:val="32"/>
          <w:szCs w:val="32"/>
          <w:lang w:val="en-US" w:eastAsia="zh-CN"/>
        </w:rPr>
        <w:t>新兴路与翠林路交叉口西南角。</w:t>
      </w:r>
    </w:p>
    <w:p w14:paraId="4921F48B">
      <w:pPr>
        <w:keepNext w:val="0"/>
        <w:keepLines w:val="0"/>
        <w:pageBreakBefore w:val="0"/>
        <w:widowControl/>
        <w:kinsoku/>
        <w:wordWrap/>
        <w:overflowPunct/>
        <w:topLinePunct w:val="0"/>
        <w:autoSpaceDE/>
        <w:autoSpaceDN/>
        <w:bidi w:val="0"/>
        <w:adjustRightInd/>
        <w:spacing w:line="520" w:lineRule="exact"/>
        <w:ind w:firstLine="640" w:firstLineChars="200"/>
        <w:jc w:val="left"/>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四、</w:t>
      </w:r>
      <w:r>
        <w:rPr>
          <w:rFonts w:hint="eastAsia" w:ascii="仿宋_GB2312" w:hAnsi="仿宋_GB2312" w:eastAsia="仿宋_GB2312" w:cs="仿宋_GB2312"/>
          <w:b w:val="0"/>
          <w:bCs w:val="0"/>
          <w:spacing w:val="0"/>
          <w:sz w:val="32"/>
          <w:szCs w:val="32"/>
        </w:rPr>
        <w:t>项目建设内容及规模</w:t>
      </w:r>
    </w:p>
    <w:p w14:paraId="3549B679">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baseline"/>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本项目建设任务主要包含青竹苑现状雨水泵站改造、新建雨水管道及雨水泵站，新增雨水收水设施等。</w:t>
      </w:r>
    </w:p>
    <w:p w14:paraId="7D0BA027">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baseline"/>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（一）青竹苑现状雨水泵站改造：现状泵站规模为1m³/s，通过设备更新改造，将现状雨水泵站规模提升至4m³/s，并同步改造泵站出水管、变配电及自控系统。</w:t>
      </w:r>
    </w:p>
    <w:p w14:paraId="3AB9B2EC">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baseline"/>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（二）新建雨水管道及雨水泵站：沿望田路（议台路－翠林路）新建d1600雨水管，长度约400m；在望田路与翠林路交叉口西南角新建雨水泵站1座，规模为2m³/s，雨水经泵站提升后，向东排入清潩河。</w:t>
      </w:r>
    </w:p>
    <w:p w14:paraId="79975E4B">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baseline"/>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（三）新增收水设施：沿新兴路、望田路新增雨水口等收水设施。</w:t>
      </w:r>
    </w:p>
    <w:p w14:paraId="10526278">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baseline"/>
        <w:rPr>
          <w:rFonts w:hint="default" w:ascii="仿宋_GB2312" w:hAnsi="仿宋_GB2312" w:eastAsia="仿宋_GB2312" w:cs="仿宋_GB2312"/>
          <w:b w:val="0"/>
          <w:bCs w:val="0"/>
          <w:spacing w:val="0"/>
          <w:sz w:val="32"/>
          <w:szCs w:val="32"/>
          <w:lang w:val="en-US" w:eastAsia="zh-CN"/>
        </w:rPr>
      </w:pPr>
      <w:r>
        <w:rPr>
          <w:rFonts w:hint="default" w:ascii="仿宋_GB2312" w:hAnsi="仿宋_GB2312" w:eastAsia="仿宋_GB2312" w:cs="仿宋_GB2312"/>
          <w:b w:val="0"/>
          <w:bCs w:val="0"/>
          <w:spacing w:val="0"/>
          <w:sz w:val="32"/>
          <w:szCs w:val="32"/>
          <w:lang w:val="en-US" w:eastAsia="zh-CN"/>
        </w:rPr>
        <w:t>项目建设工期</w:t>
      </w:r>
      <w:r>
        <w:rPr>
          <w:rFonts w:hint="eastAsia" w:ascii="仿宋_GB2312" w:hAnsi="仿宋_GB2312" w:eastAsia="仿宋_GB2312" w:cs="仿宋_GB2312"/>
          <w:b w:val="0"/>
          <w:bCs w:val="0"/>
          <w:spacing w:val="0"/>
          <w:sz w:val="32"/>
          <w:szCs w:val="32"/>
          <w:lang w:val="en-US" w:eastAsia="zh-CN"/>
        </w:rPr>
        <w:t>12</w:t>
      </w:r>
      <w:r>
        <w:rPr>
          <w:rFonts w:hint="default" w:ascii="仿宋_GB2312" w:hAnsi="仿宋_GB2312" w:eastAsia="仿宋_GB2312" w:cs="仿宋_GB2312"/>
          <w:b w:val="0"/>
          <w:bCs w:val="0"/>
          <w:spacing w:val="0"/>
          <w:sz w:val="32"/>
          <w:szCs w:val="32"/>
          <w:lang w:val="en-US" w:eastAsia="zh-CN"/>
        </w:rPr>
        <w:t>个月。</w:t>
      </w:r>
    </w:p>
    <w:p w14:paraId="126BC3F3">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baseline"/>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五、项目计划总投资为2162.95万元，其中工程费用1777.81 万元，工程建设其他费用 224.92万元，预备费用160.22万元。项目建设所需资金来源为地方财政资金。</w:t>
      </w:r>
    </w:p>
    <w:p w14:paraId="47F0A403">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baseline"/>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六、请项目单位严格遵守环保、节能、消防、安全、卫生、以工代赈等有关规定，组织好工程实施。</w:t>
      </w:r>
    </w:p>
    <w:p w14:paraId="0C22D5B8">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textAlignment w:val="baseline"/>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七、根据市政府工作安排，为统筹全市排水设施规划设计，项目勘察设计等前期工作由许昌市水利局组织实施。魏都区水利局按照招投标文件规定在施工、监理、重要材料及设备采购等环节委托有资质的招标代理机构组织招标，并依法发布同时向有关行政监督部门做好招标文件备案和招标情况报告工作。</w:t>
      </w:r>
    </w:p>
    <w:p w14:paraId="7453E60C">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baseline"/>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请据此批复开展下步工作，完善规划、环评、节能等相关手续。编制工程初步设计及概算，按程序报有关部门核定。</w:t>
      </w:r>
    </w:p>
    <w:p w14:paraId="0E0AECC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b w:val="0"/>
          <w:bCs w:val="0"/>
          <w:spacing w:val="0"/>
          <w:sz w:val="32"/>
          <w:szCs w:val="32"/>
          <w:lang w:val="en-US" w:eastAsia="zh-CN"/>
        </w:rPr>
      </w:pPr>
    </w:p>
    <w:p w14:paraId="6403F7E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b w:val="0"/>
          <w:bCs w:val="0"/>
          <w:spacing w:val="0"/>
          <w:sz w:val="32"/>
          <w:szCs w:val="32"/>
          <w:lang w:val="en-US" w:eastAsia="zh-CN"/>
        </w:rPr>
      </w:pPr>
      <w:bookmarkStart w:id="0" w:name="_GoBack"/>
      <w:bookmarkEnd w:id="0"/>
      <w:r>
        <w:rPr>
          <w:rFonts w:hint="eastAsia" w:ascii="仿宋_GB2312" w:hAnsi="仿宋_GB2312" w:eastAsia="仿宋_GB2312" w:cs="仿宋_GB2312"/>
          <w:b w:val="0"/>
          <w:bCs w:val="0"/>
          <w:spacing w:val="0"/>
          <w:sz w:val="32"/>
          <w:szCs w:val="32"/>
          <w:lang w:val="en-US" w:eastAsia="zh-CN"/>
        </w:rPr>
        <w:t xml:space="preserve">                                    2025年8月26日</w:t>
      </w:r>
    </w:p>
    <w:sectPr>
      <w:footerReference r:id="rId5" w:type="default"/>
      <w:pgSz w:w="11906" w:h="16838"/>
      <w:pgMar w:top="1701" w:right="1474" w:bottom="1701" w:left="1474"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F8CE8">
    <w:pPr>
      <w:pStyle w:val="2"/>
    </w:pPr>
    <w:r>
      <w:rPr>
        <w:rFonts w:ascii="Times New Roman" w:hAnsi="Calibri" w:eastAsia="宋体" w:cs="黑体"/>
        <w:color w:val="000000"/>
        <w:spacing w:val="0"/>
        <w:w w:val="100"/>
        <w:sz w:val="18"/>
        <w:szCs w:val="22"/>
        <w:u w:val="none" w:color="000000"/>
        <w:lang w:val="en-US" w:eastAsia="zh-CN" w:bidi="ar-SA"/>
      </w:rPr>
      <w:pict>
        <v:rect id="文本框 1" o:spid="_x0000_s2049"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79981245">
                <w:pPr>
                  <w:pStyle w:val="2"/>
                  <w:rPr>
                    <w:rFonts w:hint="eastAsia" w:eastAsia="宋体"/>
                    <w:lang w:eastAsia="zh-CN"/>
                  </w:rPr>
                </w:pPr>
                <w:r>
                  <w:rPr>
                    <w:rFonts w:hint="eastAsia"/>
                    <w:sz w:val="24"/>
                    <w:szCs w:val="36"/>
                    <w:lang w:val="en-US" w:eastAsia="zh-CN"/>
                  </w:rPr>
                  <w:t xml:space="preserve">－ </w:t>
                </w:r>
                <w:r>
                  <w:rPr>
                    <w:rFonts w:hint="eastAsia" w:ascii="宋体" w:hAnsi="宋体" w:eastAsia="宋体" w:cs="宋体"/>
                    <w:sz w:val="32"/>
                    <w:szCs w:val="44"/>
                    <w:lang w:eastAsia="zh-CN"/>
                  </w:rPr>
                  <w:fldChar w:fldCharType="begin"/>
                </w:r>
                <w:r>
                  <w:rPr>
                    <w:rFonts w:hint="eastAsia" w:ascii="宋体" w:hAnsi="宋体" w:eastAsia="宋体" w:cs="宋体"/>
                    <w:sz w:val="32"/>
                    <w:szCs w:val="44"/>
                    <w:lang w:eastAsia="zh-CN"/>
                  </w:rPr>
                  <w:instrText xml:space="preserve"> PAGE  \* MERGEFORMAT </w:instrText>
                </w:r>
                <w:r>
                  <w:rPr>
                    <w:rFonts w:hint="eastAsia" w:ascii="宋体" w:hAnsi="宋体" w:eastAsia="宋体" w:cs="宋体"/>
                    <w:sz w:val="32"/>
                    <w:szCs w:val="44"/>
                    <w:lang w:eastAsia="zh-CN"/>
                  </w:rPr>
                  <w:fldChar w:fldCharType="separate"/>
                </w:r>
                <w:r>
                  <w:rPr>
                    <w:rFonts w:hint="eastAsia" w:ascii="宋体" w:hAnsi="宋体" w:eastAsia="宋体" w:cs="宋体"/>
                    <w:sz w:val="32"/>
                    <w:szCs w:val="44"/>
                    <w:lang w:eastAsia="zh-CN"/>
                  </w:rPr>
                  <w:t>1</w:t>
                </w:r>
                <w:r>
                  <w:rPr>
                    <w:rFonts w:hint="eastAsia" w:ascii="宋体" w:hAnsi="宋体" w:eastAsia="宋体" w:cs="宋体"/>
                    <w:sz w:val="32"/>
                    <w:szCs w:val="44"/>
                    <w:lang w:eastAsia="zh-CN"/>
                  </w:rPr>
                  <w:fldChar w:fldCharType="end"/>
                </w:r>
                <w:r>
                  <w:rPr>
                    <w:rFonts w:hint="eastAsia"/>
                    <w:sz w:val="24"/>
                    <w:szCs w:val="36"/>
                    <w:lang w:val="en-US" w:eastAsia="zh-CN"/>
                  </w:rPr>
                  <w:t xml:space="preserve"> </w:t>
                </w:r>
                <w:r>
                  <w:rPr>
                    <w:rFonts w:hint="eastAsia"/>
                    <w:sz w:val="24"/>
                    <w:szCs w:val="36"/>
                    <w:lang w:eastAsia="zh-CN"/>
                  </w:rPr>
                  <w:t>－</w:t>
                </w:r>
                <w:r>
                  <w:rPr>
                    <w:rFonts w:hint="eastAsia"/>
                    <w:sz w:val="24"/>
                    <w:szCs w:val="36"/>
                    <w:lang w:val="en-US" w:eastAsia="zh-CN"/>
                  </w:rPr>
                  <w:t xml:space="preserve"> </w:t>
                </w:r>
              </w:p>
            </w:txbxContent>
          </v:textbox>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8083C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after="0" w:line="578" w:lineRule="atLeast"/>
      <w:ind w:left="0" w:right="0" w:firstLine="0"/>
      <w:jc w:val="both"/>
      <w:textAlignment w:val="baseline"/>
    </w:pPr>
    <w:rPr>
      <w:rFonts w:ascii="Times New Roman" w:hAnsi="Calibri" w:eastAsia="宋体" w:cs="黑体"/>
      <w:color w:val="000000"/>
      <w:spacing w:val="0"/>
      <w:w w:val="100"/>
      <w:sz w:val="21"/>
      <w:szCs w:val="22"/>
      <w:u w:val="none" w:color="000000"/>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798</Words>
  <Characters>871</Characters>
  <Lines>0</Lines>
  <Paragraphs>0</Paragraphs>
  <TotalTime>7</TotalTime>
  <ScaleCrop>false</ScaleCrop>
  <LinksUpToDate>false</LinksUpToDate>
  <CharactersWithSpaces>913</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vank</dc:creator>
  <cp:lastModifiedBy>vank</cp:lastModifiedBy>
  <cp:lastPrinted>2025-09-01T01:29:25Z</cp:lastPrinted>
  <dcterms:modified xsi:type="dcterms:W3CDTF">2025-09-01T01:37:47Z</dcterms:modified>
  <dc:title>Sherry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F9367A4893454A80B664C48E8ED51F48_13</vt:lpwstr>
  </property>
  <property fmtid="{D5CDD505-2E9C-101B-9397-08002B2CF9AE}" pid="4" name="KSOTemplateDocerSaveRecord">
    <vt:lpwstr>eyJoZGlkIjoiOWJmNjQxNWVhMGI2Y2IxMjYwNzdkYjNkMzNjY2E5OTYiLCJ1c2VySWQiOiIyMjk1MzQ3OCJ9</vt:lpwstr>
  </property>
</Properties>
</file>