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393C" w:rsidRPr="006071C3" w:rsidRDefault="00307243" w:rsidP="009D7248">
      <w:pPr>
        <w:spacing w:line="604" w:lineRule="atLeast"/>
        <w:jc w:val="center"/>
        <w:rPr>
          <w:rFonts w:eastAsia="宋体"/>
          <w:b/>
          <w:color w:val="FF0000"/>
          <w:spacing w:val="-12"/>
          <w:w w:val="46"/>
          <w:sz w:val="124"/>
          <w:szCs w:val="124"/>
        </w:rPr>
      </w:pPr>
      <w:r w:rsidRPr="006071C3">
        <w:rPr>
          <w:rFonts w:eastAsia="宋体" w:hint="eastAsia"/>
          <w:b/>
          <w:color w:val="FF0000"/>
          <w:spacing w:val="-12"/>
          <w:w w:val="46"/>
          <w:sz w:val="124"/>
          <w:szCs w:val="124"/>
        </w:rPr>
        <w:t>许昌市魏都区减灾委员会</w:t>
      </w:r>
      <w:r w:rsidR="00D93995" w:rsidRPr="006071C3">
        <w:rPr>
          <w:rFonts w:eastAsia="宋体" w:hint="eastAsia"/>
          <w:b/>
          <w:color w:val="FF0000"/>
          <w:spacing w:val="-12"/>
          <w:w w:val="46"/>
          <w:sz w:val="124"/>
          <w:szCs w:val="124"/>
        </w:rPr>
        <w:t>办公室</w:t>
      </w:r>
      <w:r w:rsidRPr="006071C3">
        <w:rPr>
          <w:rFonts w:eastAsia="宋体" w:hint="eastAsia"/>
          <w:b/>
          <w:color w:val="FF0000"/>
          <w:spacing w:val="-12"/>
          <w:w w:val="46"/>
          <w:sz w:val="124"/>
          <w:szCs w:val="124"/>
        </w:rPr>
        <w:t>文件</w:t>
      </w:r>
    </w:p>
    <w:p w:rsidR="0062393C" w:rsidRDefault="0062393C" w:rsidP="00A672B9">
      <w:pPr>
        <w:tabs>
          <w:tab w:val="left" w:pos="8532"/>
        </w:tabs>
        <w:spacing w:line="560" w:lineRule="exact"/>
        <w:rPr>
          <w:rFonts w:ascii="仿宋" w:eastAsia="仿宋" w:hAnsi="仿宋" w:cs="仿宋"/>
          <w:kern w:val="0"/>
        </w:rPr>
      </w:pPr>
    </w:p>
    <w:p w:rsidR="0062393C" w:rsidRDefault="00307243" w:rsidP="00CF2A0B">
      <w:pPr>
        <w:spacing w:line="560" w:lineRule="exact"/>
        <w:jc w:val="center"/>
        <w:rPr>
          <w:rFonts w:ascii="仿宋_GB2312" w:eastAsia="仿宋_GB2312" w:hAnsi="仿宋" w:cs="仿宋"/>
          <w:sz w:val="32"/>
          <w:szCs w:val="32"/>
        </w:rPr>
      </w:pPr>
      <w:r>
        <w:rPr>
          <w:rFonts w:ascii="仿宋_GB2312" w:eastAsia="仿宋_GB2312" w:hAnsi="仿宋" w:cs="仿宋" w:hint="eastAsia"/>
          <w:sz w:val="32"/>
          <w:szCs w:val="32"/>
        </w:rPr>
        <w:t>许魏减委</w:t>
      </w:r>
      <w:r w:rsidR="003B1F5C">
        <w:rPr>
          <w:rFonts w:ascii="仿宋_GB2312" w:eastAsia="仿宋_GB2312" w:hAnsi="仿宋" w:cs="仿宋" w:hint="eastAsia"/>
          <w:sz w:val="32"/>
          <w:szCs w:val="32"/>
        </w:rPr>
        <w:t>办</w:t>
      </w:r>
      <w:r>
        <w:rPr>
          <w:rFonts w:ascii="仿宋_GB2312" w:eastAsia="仿宋_GB2312" w:hAnsi="仿宋" w:cs="仿宋" w:hint="eastAsia"/>
          <w:sz w:val="32"/>
          <w:szCs w:val="32"/>
        </w:rPr>
        <w:t>〔202</w:t>
      </w:r>
      <w:r w:rsidR="00BF2F8A">
        <w:rPr>
          <w:rFonts w:ascii="仿宋_GB2312" w:eastAsia="仿宋_GB2312" w:hAnsi="仿宋" w:cs="仿宋"/>
          <w:sz w:val="32"/>
          <w:szCs w:val="32"/>
        </w:rPr>
        <w:t>4</w:t>
      </w:r>
      <w:r>
        <w:rPr>
          <w:rFonts w:ascii="仿宋_GB2312" w:eastAsia="仿宋_GB2312" w:hAnsi="仿宋" w:cs="仿宋" w:hint="eastAsia"/>
          <w:sz w:val="32"/>
          <w:szCs w:val="32"/>
        </w:rPr>
        <w:t>〕1号</w:t>
      </w:r>
    </w:p>
    <w:p w:rsidR="0062393C" w:rsidRPr="00BF2F8A" w:rsidRDefault="00307243" w:rsidP="00CF2A0B">
      <w:pPr>
        <w:spacing w:line="700" w:lineRule="exact"/>
        <w:jc w:val="center"/>
        <w:rPr>
          <w:rFonts w:ascii="宋体" w:hAnsi="宋体"/>
          <w:sz w:val="44"/>
        </w:rPr>
      </w:pPr>
      <w:r>
        <w:rPr>
          <w:rFonts w:ascii="宋体" w:hAnsi="宋体"/>
          <w:noProof/>
          <w:sz w:val="44"/>
        </w:rPr>
        <mc:AlternateContent>
          <mc:Choice Requires="wps">
            <w:drawing>
              <wp:anchor distT="0" distB="0" distL="114300" distR="114300" simplePos="0" relativeHeight="251660800" behindDoc="0" locked="0" layoutInCell="1" allowOverlap="1">
                <wp:simplePos x="0" y="0"/>
                <wp:positionH relativeFrom="column">
                  <wp:posOffset>19685</wp:posOffset>
                </wp:positionH>
                <wp:positionV relativeFrom="paragraph">
                  <wp:posOffset>65405</wp:posOffset>
                </wp:positionV>
                <wp:extent cx="5629275" cy="28575"/>
                <wp:effectExtent l="0" t="7620" r="9525" b="20955"/>
                <wp:wrapNone/>
                <wp:docPr id="3" name="直接连接符 3"/>
                <wp:cNvGraphicFramePr/>
                <a:graphic xmlns:a="http://schemas.openxmlformats.org/drawingml/2006/main">
                  <a:graphicData uri="http://schemas.microsoft.com/office/word/2010/wordprocessingShape">
                    <wps:wsp>
                      <wps:cNvCnPr/>
                      <wps:spPr>
                        <a:xfrm flipV="1">
                          <a:off x="0" y="0"/>
                          <a:ext cx="5629275" cy="28575"/>
                        </a:xfrm>
                        <a:prstGeom prst="line">
                          <a:avLst/>
                        </a:prstGeom>
                        <a:ln w="15875" cap="flat" cmpd="sng">
                          <a:solidFill>
                            <a:srgbClr val="FF0000"/>
                          </a:solidFill>
                          <a:prstDash val="solid"/>
                          <a:headEnd type="none" w="med" len="med"/>
                          <a:tailEnd type="none" w="med" len="med"/>
                        </a:ln>
                      </wps:spPr>
                      <wps:bodyPr/>
                    </wps:wsp>
                  </a:graphicData>
                </a:graphic>
              </wp:anchor>
            </w:drawing>
          </mc:Choice>
          <mc:Fallback>
            <w:pict>
              <v:line w14:anchorId="7058375E" id="直接连接符 3" o:spid="_x0000_s1026" style="position:absolute;left:0;text-align:left;flip:y;z-index:251660800;visibility:visible;mso-wrap-style:square;mso-wrap-distance-left:9pt;mso-wrap-distance-top:0;mso-wrap-distance-right:9pt;mso-wrap-distance-bottom:0;mso-position-horizontal:absolute;mso-position-horizontal-relative:text;mso-position-vertical:absolute;mso-position-vertical-relative:text" from="1.55pt,5.15pt" to="444.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" strokecolor="red" strokeweight="1.25pt"/>
            </w:pict>
          </mc:Fallback>
        </mc:AlternateContent>
      </w:r>
    </w:p>
    <w:p w:rsidR="0062393C" w:rsidRDefault="00307243" w:rsidP="00CF2A0B">
      <w:pPr>
        <w:pStyle w:val="BodyTextFirstIndent1"/>
        <w:spacing w:line="560" w:lineRule="exact"/>
        <w:ind w:firstLineChars="0" w:firstLine="0"/>
        <w:jc w:val="center"/>
        <w:rPr>
          <w:rFonts w:ascii="方正小标宋简体" w:eastAsia="方正小标宋简体" w:hAnsi="仿宋" w:cs="仿宋"/>
          <w:sz w:val="44"/>
          <w:szCs w:val="44"/>
        </w:rPr>
      </w:pPr>
      <w:r>
        <w:rPr>
          <w:rFonts w:ascii="方正小标宋简体" w:eastAsia="方正小标宋简体" w:hAnsi="仿宋" w:cs="仿宋" w:hint="eastAsia"/>
          <w:sz w:val="44"/>
          <w:szCs w:val="44"/>
        </w:rPr>
        <w:t>魏都区减灾委员会</w:t>
      </w:r>
      <w:r w:rsidR="003B1F5C">
        <w:rPr>
          <w:rFonts w:ascii="方正小标宋简体" w:eastAsia="方正小标宋简体" w:hAnsi="仿宋" w:cs="仿宋" w:hint="eastAsia"/>
          <w:sz w:val="44"/>
          <w:szCs w:val="44"/>
        </w:rPr>
        <w:t>办公室</w:t>
      </w:r>
    </w:p>
    <w:p w:rsidR="00BF2F8A" w:rsidRDefault="00BF2F8A" w:rsidP="00CF2A0B">
      <w:pPr>
        <w:pStyle w:val="aa"/>
        <w:shd w:val="clear" w:color="auto" w:fill="FFFFFF"/>
        <w:autoSpaceDE w:val="0"/>
        <w:spacing w:line="560" w:lineRule="exact"/>
        <w:jc w:val="center"/>
        <w:rPr>
          <w:rFonts w:ascii="方正小标宋简体" w:eastAsia="方正小标宋简体"/>
          <w:bCs/>
          <w:sz w:val="44"/>
          <w:szCs w:val="44"/>
        </w:rPr>
      </w:pPr>
      <w:r>
        <w:rPr>
          <w:rFonts w:ascii="方正小标宋简体" w:eastAsia="方正小标宋简体" w:hint="eastAsia"/>
          <w:bCs/>
          <w:sz w:val="44"/>
          <w:szCs w:val="44"/>
        </w:rPr>
        <w:t>关于印发</w:t>
      </w:r>
      <w:r w:rsidR="00E5758D">
        <w:rPr>
          <w:rFonts w:ascii="方正小标宋简体" w:eastAsia="方正小标宋简体" w:hint="eastAsia"/>
          <w:bCs/>
          <w:sz w:val="44"/>
          <w:szCs w:val="44"/>
        </w:rPr>
        <w:t>魏都区</w:t>
      </w:r>
      <w:r>
        <w:rPr>
          <w:rFonts w:ascii="方正小标宋简体" w:eastAsia="方正小标宋简体" w:hint="eastAsia"/>
          <w:bCs/>
          <w:sz w:val="44"/>
          <w:szCs w:val="44"/>
        </w:rPr>
        <w:t>2024年防灾减灾救灾</w:t>
      </w:r>
    </w:p>
    <w:p w:rsidR="00BF2F8A" w:rsidRDefault="00BF2F8A" w:rsidP="00CF2A0B">
      <w:pPr>
        <w:pStyle w:val="aa"/>
        <w:shd w:val="clear" w:color="auto" w:fill="FFFFFF"/>
        <w:autoSpaceDE w:val="0"/>
        <w:spacing w:line="560" w:lineRule="exact"/>
        <w:jc w:val="center"/>
        <w:rPr>
          <w:rFonts w:ascii="方正小标宋简体" w:eastAsia="方正小标宋简体"/>
          <w:sz w:val="44"/>
          <w:szCs w:val="44"/>
        </w:rPr>
      </w:pPr>
      <w:r>
        <w:rPr>
          <w:rFonts w:ascii="方正小标宋简体" w:eastAsia="方正小标宋简体" w:hint="eastAsia"/>
          <w:bCs/>
          <w:sz w:val="44"/>
          <w:szCs w:val="44"/>
        </w:rPr>
        <w:t>工作要点的通知</w:t>
      </w:r>
    </w:p>
    <w:p w:rsidR="0062393C" w:rsidRDefault="0062393C" w:rsidP="00A672B9">
      <w:pPr>
        <w:spacing w:line="560" w:lineRule="exact"/>
        <w:rPr>
          <w:rFonts w:ascii="仿宋_GB2312" w:eastAsia="仿宋_GB2312" w:hAnsi="仿宋_GB2312" w:cs="仿宋_GB2312"/>
          <w:sz w:val="32"/>
          <w:szCs w:val="32"/>
        </w:rPr>
      </w:pPr>
    </w:p>
    <w:p w:rsidR="000E4B1A" w:rsidRDefault="000E4B1A" w:rsidP="00A672B9">
      <w:pPr>
        <w:spacing w:line="560"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各街道办事处</w:t>
      </w:r>
      <w:r w:rsidR="00377F49">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先进制造业开发区管委会，</w:t>
      </w:r>
      <w:r w:rsidR="00565B52">
        <w:rPr>
          <w:rFonts w:ascii="仿宋_GB2312" w:eastAsia="仿宋_GB2312" w:hAnsi="仿宋_GB2312" w:cs="仿宋_GB2312" w:hint="eastAsia"/>
          <w:color w:val="000000"/>
          <w:sz w:val="32"/>
          <w:szCs w:val="32"/>
        </w:rPr>
        <w:t>区减灾委员会各成员</w:t>
      </w:r>
      <w:r>
        <w:rPr>
          <w:rFonts w:ascii="仿宋_GB2312" w:eastAsia="仿宋_GB2312" w:hAnsi="仿宋_GB2312" w:cs="仿宋_GB2312" w:hint="eastAsia"/>
          <w:color w:val="000000"/>
          <w:sz w:val="32"/>
          <w:szCs w:val="32"/>
        </w:rPr>
        <w:t>单位：</w:t>
      </w:r>
    </w:p>
    <w:p w:rsidR="001A292C" w:rsidRDefault="001A292C" w:rsidP="00A672B9">
      <w:pPr>
        <w:pStyle w:val="aa"/>
        <w:shd w:val="clear" w:color="auto" w:fill="FFFFFF"/>
        <w:autoSpaceDE w:val="0"/>
        <w:spacing w:line="620" w:lineRule="exact"/>
        <w:ind w:firstLineChars="200" w:firstLine="640"/>
        <w:jc w:val="both"/>
        <w:rPr>
          <w:rFonts w:ascii="仿宋_GB2312" w:eastAsia="仿宋_GB2312"/>
          <w:sz w:val="32"/>
          <w:szCs w:val="32"/>
        </w:rPr>
      </w:pPr>
      <w:r>
        <w:rPr>
          <w:rFonts w:ascii="仿宋_GB2312" w:eastAsia="仿宋_GB2312" w:hint="eastAsia"/>
          <w:sz w:val="32"/>
          <w:szCs w:val="32"/>
        </w:rPr>
        <w:t>现将《</w:t>
      </w:r>
      <w:r w:rsidR="00654D7B">
        <w:rPr>
          <w:rFonts w:ascii="仿宋_GB2312" w:eastAsia="仿宋_GB2312" w:hint="eastAsia"/>
          <w:sz w:val="32"/>
          <w:szCs w:val="32"/>
        </w:rPr>
        <w:t>魏都区2</w:t>
      </w:r>
      <w:r w:rsidR="00654D7B">
        <w:rPr>
          <w:rFonts w:ascii="仿宋_GB2312" w:eastAsia="仿宋_GB2312"/>
          <w:sz w:val="32"/>
          <w:szCs w:val="32"/>
        </w:rPr>
        <w:t>024</w:t>
      </w:r>
      <w:r>
        <w:rPr>
          <w:rFonts w:ascii="仿宋_GB2312" w:eastAsia="仿宋_GB2312" w:hint="eastAsia"/>
          <w:sz w:val="32"/>
          <w:szCs w:val="32"/>
        </w:rPr>
        <w:t>年防灾减灾救灾工作要点》印发给你们，请结合实际认真贯彻执行。</w:t>
      </w:r>
    </w:p>
    <w:p w:rsidR="0062393C" w:rsidRDefault="0062393C" w:rsidP="00A672B9">
      <w:pPr>
        <w:spacing w:line="560" w:lineRule="exact"/>
        <w:ind w:firstLineChars="200" w:firstLine="640"/>
        <w:rPr>
          <w:rFonts w:ascii="仿宋_GB2312" w:eastAsia="仿宋_GB2312" w:hAnsi="仿宋" w:cs="仿宋"/>
          <w:sz w:val="32"/>
          <w:szCs w:val="32"/>
        </w:rPr>
      </w:pPr>
    </w:p>
    <w:p w:rsidR="0062393C" w:rsidRDefault="0062393C" w:rsidP="00A672B9">
      <w:pPr>
        <w:spacing w:line="560" w:lineRule="exact"/>
        <w:ind w:firstLineChars="200" w:firstLine="640"/>
        <w:rPr>
          <w:rFonts w:ascii="仿宋_GB2312" w:eastAsia="仿宋_GB2312" w:hAnsi="仿宋" w:cs="仿宋"/>
          <w:sz w:val="32"/>
          <w:szCs w:val="32"/>
        </w:rPr>
      </w:pPr>
    </w:p>
    <w:p w:rsidR="0062393C" w:rsidRDefault="0062393C" w:rsidP="00A672B9">
      <w:pPr>
        <w:spacing w:line="560" w:lineRule="exact"/>
        <w:rPr>
          <w:rFonts w:ascii="仿宋_GB2312" w:eastAsia="仿宋_GB2312" w:hAnsi="仿宋" w:cs="仿宋"/>
          <w:sz w:val="32"/>
          <w:szCs w:val="32"/>
        </w:rPr>
      </w:pPr>
    </w:p>
    <w:p w:rsidR="0062393C" w:rsidRDefault="00307243" w:rsidP="00A672B9">
      <w:pPr>
        <w:spacing w:line="560" w:lineRule="exact"/>
        <w:ind w:firstLineChars="1700" w:firstLine="5440"/>
        <w:rPr>
          <w:rFonts w:ascii="仿宋_GB2312" w:eastAsia="仿宋_GB2312" w:hAnsi="仿宋" w:cs="仿宋"/>
          <w:sz w:val="32"/>
          <w:szCs w:val="32"/>
        </w:rPr>
      </w:pPr>
      <w:r>
        <w:rPr>
          <w:rFonts w:ascii="仿宋_GB2312" w:eastAsia="仿宋_GB2312" w:hAnsi="仿宋" w:cs="仿宋" w:hint="eastAsia"/>
          <w:sz w:val="32"/>
          <w:szCs w:val="32"/>
        </w:rPr>
        <w:t>202</w:t>
      </w:r>
      <w:r w:rsidR="001A292C">
        <w:rPr>
          <w:rFonts w:ascii="仿宋_GB2312" w:eastAsia="仿宋_GB2312" w:hAnsi="仿宋" w:cs="仿宋"/>
          <w:sz w:val="32"/>
          <w:szCs w:val="32"/>
        </w:rPr>
        <w:t>4</w:t>
      </w:r>
      <w:r>
        <w:rPr>
          <w:rFonts w:ascii="仿宋_GB2312" w:eastAsia="仿宋_GB2312" w:hAnsi="仿宋" w:cs="仿宋" w:hint="eastAsia"/>
          <w:sz w:val="32"/>
          <w:szCs w:val="32"/>
        </w:rPr>
        <w:t>年</w:t>
      </w:r>
      <w:r w:rsidR="009F7C17">
        <w:rPr>
          <w:rFonts w:ascii="仿宋_GB2312" w:eastAsia="仿宋_GB2312" w:hAnsi="仿宋" w:cs="仿宋"/>
          <w:sz w:val="32"/>
          <w:szCs w:val="32"/>
        </w:rPr>
        <w:t>5</w:t>
      </w:r>
      <w:r>
        <w:rPr>
          <w:rFonts w:ascii="仿宋_GB2312" w:eastAsia="仿宋_GB2312" w:hAnsi="仿宋" w:cs="仿宋" w:hint="eastAsia"/>
          <w:sz w:val="32"/>
          <w:szCs w:val="32"/>
        </w:rPr>
        <w:t>月</w:t>
      </w:r>
      <w:r w:rsidR="00B96BF4">
        <w:rPr>
          <w:rFonts w:ascii="仿宋_GB2312" w:eastAsia="仿宋_GB2312" w:hAnsi="仿宋" w:cs="仿宋"/>
          <w:sz w:val="32"/>
          <w:szCs w:val="32"/>
        </w:rPr>
        <w:t>10</w:t>
      </w:r>
      <w:bookmarkStart w:id="0" w:name="_GoBack"/>
      <w:bookmarkEnd w:id="0"/>
      <w:r>
        <w:rPr>
          <w:rFonts w:ascii="仿宋_GB2312" w:eastAsia="仿宋_GB2312" w:hAnsi="仿宋" w:cs="仿宋" w:hint="eastAsia"/>
          <w:sz w:val="32"/>
          <w:szCs w:val="32"/>
        </w:rPr>
        <w:t>日</w:t>
      </w:r>
    </w:p>
    <w:p w:rsidR="0062393C" w:rsidRDefault="0062393C" w:rsidP="00A672B9">
      <w:pPr>
        <w:pStyle w:val="BodyText1I2"/>
        <w:rPr>
          <w:rFonts w:ascii="方正小标宋简体" w:eastAsia="方正小标宋简体"/>
          <w:sz w:val="44"/>
          <w:szCs w:val="44"/>
        </w:rPr>
      </w:pPr>
    </w:p>
    <w:p w:rsidR="0062393C" w:rsidRDefault="0062393C" w:rsidP="00A672B9">
      <w:pPr>
        <w:pStyle w:val="BodyText1I2"/>
        <w:rPr>
          <w:rFonts w:ascii="方正小标宋简体" w:eastAsia="方正小标宋简体"/>
          <w:sz w:val="44"/>
          <w:szCs w:val="44"/>
        </w:rPr>
      </w:pPr>
    </w:p>
    <w:p w:rsidR="00F664BB" w:rsidRDefault="00F664BB" w:rsidP="00A672B9">
      <w:pPr>
        <w:pStyle w:val="BodyText1I2"/>
      </w:pPr>
    </w:p>
    <w:p w:rsidR="009D4F75" w:rsidRDefault="00E5758D" w:rsidP="00AB4608">
      <w:pPr>
        <w:autoSpaceDE w:val="0"/>
        <w:spacing w:line="580" w:lineRule="exact"/>
        <w:jc w:val="center"/>
        <w:rPr>
          <w:rFonts w:ascii="方正小标宋简体" w:eastAsia="方正小标宋简体" w:hAnsi="宋体"/>
          <w:sz w:val="44"/>
          <w:szCs w:val="44"/>
        </w:rPr>
      </w:pPr>
      <w:r>
        <w:rPr>
          <w:rFonts w:ascii="方正小标宋简体" w:eastAsia="方正小标宋简体" w:hint="eastAsia"/>
          <w:sz w:val="44"/>
          <w:szCs w:val="44"/>
        </w:rPr>
        <w:lastRenderedPageBreak/>
        <w:t>魏都区</w:t>
      </w:r>
      <w:r w:rsidR="009D4F75">
        <w:rPr>
          <w:rFonts w:ascii="方正小标宋简体" w:eastAsia="方正小标宋简体" w:hint="eastAsia"/>
          <w:sz w:val="44"/>
          <w:szCs w:val="44"/>
        </w:rPr>
        <w:t>2024年防灾减灾救灾工作要点</w:t>
      </w:r>
    </w:p>
    <w:p w:rsidR="009D4F75" w:rsidRDefault="009D4F75" w:rsidP="00A672B9">
      <w:pPr>
        <w:pStyle w:val="BodyText1I2"/>
      </w:pPr>
    </w:p>
    <w:p w:rsidR="009D4F75" w:rsidRPr="009D4F75" w:rsidRDefault="00E5758D" w:rsidP="00A672B9">
      <w:pPr>
        <w:autoSpaceDE w:val="0"/>
        <w:spacing w:line="58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202</w:t>
      </w:r>
      <w:r>
        <w:rPr>
          <w:rFonts w:ascii="仿宋_GB2312" w:eastAsia="仿宋_GB2312" w:hAnsi="宋体" w:cs="宋体"/>
          <w:sz w:val="32"/>
          <w:szCs w:val="32"/>
        </w:rPr>
        <w:t>4</w:t>
      </w:r>
      <w:r w:rsidR="009D4F75" w:rsidRPr="009D4F75">
        <w:rPr>
          <w:rFonts w:ascii="仿宋_GB2312" w:eastAsia="仿宋_GB2312" w:hAnsi="宋体" w:cs="宋体" w:hint="eastAsia"/>
          <w:sz w:val="32"/>
          <w:szCs w:val="32"/>
        </w:rPr>
        <w:t>年，全</w:t>
      </w:r>
      <w:r>
        <w:rPr>
          <w:rFonts w:ascii="仿宋_GB2312" w:eastAsia="仿宋_GB2312" w:hAnsi="宋体" w:cs="宋体" w:hint="eastAsia"/>
          <w:sz w:val="32"/>
          <w:szCs w:val="32"/>
        </w:rPr>
        <w:t>区</w:t>
      </w:r>
      <w:r w:rsidR="009D4F75" w:rsidRPr="009D4F75">
        <w:rPr>
          <w:rFonts w:ascii="仿宋_GB2312" w:eastAsia="仿宋_GB2312" w:hAnsi="宋体" w:cs="宋体" w:hint="eastAsia"/>
          <w:sz w:val="32"/>
          <w:szCs w:val="32"/>
        </w:rPr>
        <w:t>防灾减灾救灾工作总体目标和要求是：以党的二十大精神为指导，全面贯彻落实习近平总书记关于防灾减灾救灾重要论述精神，认真落实党中央、国务院和省委、省政府</w:t>
      </w:r>
      <w:r w:rsidR="005C66AB">
        <w:rPr>
          <w:rFonts w:ascii="仿宋_GB2312" w:eastAsia="仿宋_GB2312" w:hAnsi="宋体" w:cs="宋体" w:hint="eastAsia"/>
          <w:sz w:val="32"/>
          <w:szCs w:val="32"/>
        </w:rPr>
        <w:t>、</w:t>
      </w:r>
      <w:r w:rsidR="009D4F75" w:rsidRPr="009D4F75">
        <w:rPr>
          <w:rFonts w:ascii="仿宋_GB2312" w:eastAsia="仿宋_GB2312" w:hAnsi="宋体" w:cs="宋体" w:hint="eastAsia"/>
          <w:sz w:val="32"/>
          <w:szCs w:val="32"/>
        </w:rPr>
        <w:t>市委、市政府</w:t>
      </w:r>
      <w:r w:rsidR="005C66AB">
        <w:rPr>
          <w:rFonts w:ascii="仿宋_GB2312" w:eastAsia="仿宋_GB2312" w:hAnsi="宋体" w:cs="宋体" w:hint="eastAsia"/>
          <w:sz w:val="32"/>
          <w:szCs w:val="32"/>
        </w:rPr>
        <w:t>和区委、区政府</w:t>
      </w:r>
      <w:r w:rsidR="009D4F75" w:rsidRPr="009D4F75">
        <w:rPr>
          <w:rFonts w:ascii="仿宋_GB2312" w:eastAsia="仿宋_GB2312" w:hAnsi="宋体" w:cs="宋体" w:hint="eastAsia"/>
          <w:sz w:val="32"/>
          <w:szCs w:val="32"/>
        </w:rPr>
        <w:t>防灾减灾救灾决策部署，补齐短板和不足，构建统筹高效、协调有力、职责明确、防治结合、社会参与、与经济社会高质量发展相协调的自然灾害防治体系，全面提高我</w:t>
      </w:r>
      <w:r w:rsidR="00703286">
        <w:rPr>
          <w:rFonts w:ascii="仿宋_GB2312" w:eastAsia="仿宋_GB2312" w:hAnsi="宋体" w:cs="宋体" w:hint="eastAsia"/>
          <w:sz w:val="32"/>
          <w:szCs w:val="32"/>
        </w:rPr>
        <w:t>区</w:t>
      </w:r>
      <w:r w:rsidR="009D4F75" w:rsidRPr="009D4F75">
        <w:rPr>
          <w:rFonts w:ascii="仿宋_GB2312" w:eastAsia="仿宋_GB2312" w:hAnsi="宋体" w:cs="宋体" w:hint="eastAsia"/>
          <w:sz w:val="32"/>
          <w:szCs w:val="32"/>
        </w:rPr>
        <w:t>防灾减灾救灾能力和现代化水平，切实保障人民群众生命财产安全，</w:t>
      </w:r>
      <w:r w:rsidR="00665C63">
        <w:rPr>
          <w:rFonts w:ascii="仿宋_GB2312" w:eastAsia="仿宋_GB2312" w:hAnsi="宋体" w:cs="宋体" w:hint="eastAsia"/>
          <w:sz w:val="32"/>
          <w:szCs w:val="32"/>
        </w:rPr>
        <w:t>确保全年</w:t>
      </w:r>
      <w:r w:rsidR="009D4F75" w:rsidRPr="009D4F75">
        <w:rPr>
          <w:rFonts w:ascii="仿宋_GB2312" w:eastAsia="仿宋_GB2312" w:hAnsi="宋体" w:cs="宋体" w:hint="eastAsia"/>
          <w:sz w:val="32"/>
          <w:szCs w:val="32"/>
        </w:rPr>
        <w:t>不发生较大以上或造成重大影响的森林火灾，不发生</w:t>
      </w:r>
      <w:r w:rsidR="005E1DB1">
        <w:rPr>
          <w:rFonts w:ascii="仿宋_GB2312" w:eastAsia="仿宋_GB2312" w:hAnsi="宋体" w:cs="宋体" w:hint="eastAsia"/>
          <w:sz w:val="32"/>
          <w:szCs w:val="32"/>
        </w:rPr>
        <w:t>河道</w:t>
      </w:r>
      <w:r w:rsidR="009D4F75" w:rsidRPr="009D4F75">
        <w:rPr>
          <w:rFonts w:ascii="仿宋_GB2312" w:eastAsia="仿宋_GB2312" w:hAnsi="宋体" w:cs="宋体" w:hint="eastAsia"/>
          <w:sz w:val="32"/>
          <w:szCs w:val="32"/>
        </w:rPr>
        <w:t>堤防决口和严重城市内涝，不发生重特大自然灾害救灾救助责任事件。</w:t>
      </w:r>
    </w:p>
    <w:p w:rsidR="009D4F75" w:rsidRPr="009D4F75" w:rsidRDefault="009D4F75" w:rsidP="00A672B9">
      <w:pPr>
        <w:autoSpaceDE w:val="0"/>
        <w:spacing w:line="580" w:lineRule="exact"/>
        <w:ind w:firstLineChars="200" w:firstLine="640"/>
        <w:rPr>
          <w:rFonts w:ascii="黑体" w:eastAsia="黑体" w:hAnsi="黑体" w:cs="宋体"/>
          <w:sz w:val="32"/>
          <w:szCs w:val="32"/>
        </w:rPr>
      </w:pPr>
      <w:r w:rsidRPr="009D4F75">
        <w:rPr>
          <w:rFonts w:ascii="黑体" w:eastAsia="黑体" w:hAnsi="黑体" w:cs="宋体" w:hint="eastAsia"/>
          <w:sz w:val="32"/>
          <w:szCs w:val="32"/>
        </w:rPr>
        <w:t>一、树牢"两个至上"，狠抓责任落实</w:t>
      </w:r>
    </w:p>
    <w:p w:rsidR="009D4F75" w:rsidRPr="009D4F75" w:rsidRDefault="009D4F75" w:rsidP="00A672B9">
      <w:pPr>
        <w:autoSpaceDE w:val="0"/>
        <w:spacing w:line="580" w:lineRule="exact"/>
        <w:ind w:firstLineChars="200" w:firstLine="643"/>
        <w:rPr>
          <w:rFonts w:ascii="仿宋_GB2312" w:eastAsia="仿宋_GB2312" w:hAnsi="宋体" w:cs="宋体"/>
          <w:sz w:val="32"/>
          <w:szCs w:val="32"/>
        </w:rPr>
      </w:pPr>
      <w:r w:rsidRPr="000947F6">
        <w:rPr>
          <w:rFonts w:ascii="楷体_GB2312" w:eastAsia="楷体_GB2312" w:hAnsi="楷体_GB2312" w:cs="宋体" w:hint="eastAsia"/>
          <w:b/>
          <w:sz w:val="32"/>
          <w:szCs w:val="32"/>
        </w:rPr>
        <w:t>（一）践行综合减灾理念。</w:t>
      </w:r>
      <w:r w:rsidRPr="009D4F75">
        <w:rPr>
          <w:rFonts w:ascii="仿宋_GB2312" w:eastAsia="仿宋_GB2312" w:hAnsi="宋体" w:cs="宋体" w:hint="eastAsia"/>
          <w:sz w:val="32"/>
          <w:szCs w:val="32"/>
        </w:rPr>
        <w:t>全面贯彻党的二十大精神和习近平总书记对防灾减灾救灾工作提出的一系列新理念新思路新战略，深入学习习近平总书记关于防灾减灾救灾重要论述，加强教育培训，牢固树立人民至上、生命至上，尊重生命、情系民生的执政理念，落实“两个坚持，三个转变”工作要求。</w:t>
      </w:r>
    </w:p>
    <w:p w:rsidR="009D4F75" w:rsidRPr="009D4F75" w:rsidRDefault="009D4F75" w:rsidP="00A672B9">
      <w:pPr>
        <w:autoSpaceDE w:val="0"/>
        <w:spacing w:line="580" w:lineRule="exact"/>
        <w:ind w:firstLineChars="200" w:firstLine="643"/>
        <w:rPr>
          <w:rFonts w:ascii="仿宋_GB2312" w:eastAsia="仿宋_GB2312" w:hAnsi="宋体" w:cs="宋体"/>
          <w:sz w:val="32"/>
          <w:szCs w:val="32"/>
        </w:rPr>
      </w:pPr>
      <w:r w:rsidRPr="000947F6">
        <w:rPr>
          <w:rFonts w:ascii="楷体_GB2312" w:eastAsia="楷体_GB2312" w:hAnsi="楷体_GB2312" w:cs="宋体"/>
          <w:b/>
          <w:sz w:val="32"/>
          <w:szCs w:val="32"/>
        </w:rPr>
        <w:t>（二）健全责任体系。</w:t>
      </w:r>
      <w:r w:rsidRPr="009D4F75">
        <w:rPr>
          <w:rFonts w:ascii="仿宋_GB2312" w:eastAsia="仿宋_GB2312" w:hAnsi="宋体" w:cs="宋体" w:hint="eastAsia"/>
          <w:sz w:val="32"/>
          <w:szCs w:val="32"/>
        </w:rPr>
        <w:t>坚持党委和政府在防灾减灾救灾工作中的领导和主导地位，发挥组织领导、统筹协调等作用。坚持分级负责、属地为主，健全防灾减灾救灾责任体系，明确各级、各有关部门自然灾害防治责任，逐步形成党委统筹、政府主导、部门协作、分级管理的灾害应对工作体制。</w:t>
      </w:r>
    </w:p>
    <w:p w:rsidR="009D4F75" w:rsidRPr="009D4F75" w:rsidRDefault="009D4F75" w:rsidP="00A672B9">
      <w:pPr>
        <w:autoSpaceDE w:val="0"/>
        <w:spacing w:line="580" w:lineRule="exact"/>
        <w:ind w:firstLineChars="200" w:firstLine="643"/>
        <w:rPr>
          <w:rFonts w:ascii="仿宋_GB2312" w:eastAsia="仿宋_GB2312" w:hAnsi="宋体" w:cs="宋体"/>
          <w:sz w:val="32"/>
          <w:szCs w:val="32"/>
        </w:rPr>
      </w:pPr>
      <w:r w:rsidRPr="000947F6">
        <w:rPr>
          <w:rFonts w:ascii="楷体_GB2312" w:eastAsia="楷体_GB2312" w:hAnsi="楷体_GB2312" w:cs="宋体"/>
          <w:b/>
          <w:sz w:val="32"/>
          <w:szCs w:val="32"/>
        </w:rPr>
        <w:lastRenderedPageBreak/>
        <w:t>（三）完善工作机制。</w:t>
      </w:r>
      <w:r w:rsidRPr="009D4F75">
        <w:rPr>
          <w:rFonts w:ascii="仿宋_GB2312" w:eastAsia="仿宋_GB2312" w:hAnsi="宋体" w:cs="宋体" w:hint="eastAsia"/>
          <w:sz w:val="32"/>
          <w:szCs w:val="32"/>
        </w:rPr>
        <w:t>各涉灾部门要发挥专业优势，有效开展灾害监测、风险普查、风险会商、灾害预警、科普宣传，制修订专项应急预案和部门应急预案，加强应急演练计划管理和考核，逐步形成覆盖全灾种、全流程、全方位的防灾减灾救灾工作机制和优势互补、分工明确、责任衔接、齐抓共管的防灾减灾救灾工作格局。</w:t>
      </w:r>
    </w:p>
    <w:p w:rsidR="009D4F75" w:rsidRPr="009D4F75" w:rsidRDefault="009D4F75" w:rsidP="00A672B9">
      <w:pPr>
        <w:autoSpaceDE w:val="0"/>
        <w:spacing w:line="580" w:lineRule="exact"/>
        <w:ind w:firstLineChars="200" w:firstLine="643"/>
        <w:rPr>
          <w:rFonts w:ascii="仿宋_GB2312" w:eastAsia="仿宋_GB2312" w:hAnsi="宋体" w:cs="宋体"/>
          <w:sz w:val="32"/>
          <w:szCs w:val="32"/>
        </w:rPr>
      </w:pPr>
      <w:r w:rsidRPr="000947F6">
        <w:rPr>
          <w:rFonts w:ascii="楷体_GB2312" w:eastAsia="楷体_GB2312" w:hAnsi="楷体_GB2312" w:cs="宋体"/>
          <w:b/>
          <w:sz w:val="32"/>
          <w:szCs w:val="32"/>
        </w:rPr>
        <w:t>（四）强化考核工作。</w:t>
      </w:r>
      <w:r w:rsidRPr="009D4F75">
        <w:rPr>
          <w:rFonts w:ascii="仿宋_GB2312" w:eastAsia="仿宋_GB2312" w:hAnsi="宋体" w:cs="宋体" w:hint="eastAsia"/>
          <w:sz w:val="32"/>
          <w:szCs w:val="32"/>
        </w:rPr>
        <w:t>进一步优化防灾减灾救灾考核办法，细化考核细则，组织开展对</w:t>
      </w:r>
      <w:r w:rsidR="00A54864">
        <w:rPr>
          <w:rFonts w:ascii="仿宋_GB2312" w:eastAsia="仿宋_GB2312" w:hAnsi="宋体" w:cs="宋体" w:hint="eastAsia"/>
          <w:sz w:val="32"/>
          <w:szCs w:val="32"/>
        </w:rPr>
        <w:t>街道办事处（开发区）</w:t>
      </w:r>
      <w:r w:rsidRPr="009D4F75">
        <w:rPr>
          <w:rFonts w:ascii="仿宋_GB2312" w:eastAsia="仿宋_GB2312" w:hAnsi="宋体" w:cs="宋体" w:hint="eastAsia"/>
          <w:sz w:val="32"/>
          <w:szCs w:val="32"/>
        </w:rPr>
        <w:t>和减灾委成员单位的年度考核，考核结果报送</w:t>
      </w:r>
      <w:r w:rsidR="00A54864">
        <w:rPr>
          <w:rFonts w:ascii="仿宋_GB2312" w:eastAsia="仿宋_GB2312" w:hAnsi="宋体" w:cs="宋体" w:hint="eastAsia"/>
          <w:sz w:val="32"/>
          <w:szCs w:val="32"/>
        </w:rPr>
        <w:t>区</w:t>
      </w:r>
      <w:r w:rsidRPr="009D4F75">
        <w:rPr>
          <w:rFonts w:ascii="仿宋_GB2312" w:eastAsia="仿宋_GB2312" w:hAnsi="宋体" w:cs="宋体" w:hint="eastAsia"/>
          <w:sz w:val="32"/>
          <w:szCs w:val="32"/>
        </w:rPr>
        <w:t>委、</w:t>
      </w:r>
      <w:r w:rsidR="00A54864">
        <w:rPr>
          <w:rFonts w:ascii="仿宋_GB2312" w:eastAsia="仿宋_GB2312" w:hAnsi="宋体" w:cs="宋体" w:hint="eastAsia"/>
          <w:sz w:val="32"/>
          <w:szCs w:val="32"/>
        </w:rPr>
        <w:t>区</w:t>
      </w:r>
      <w:r w:rsidRPr="009D4F75">
        <w:rPr>
          <w:rFonts w:ascii="仿宋_GB2312" w:eastAsia="仿宋_GB2312" w:hAnsi="宋体" w:cs="宋体" w:hint="eastAsia"/>
          <w:sz w:val="32"/>
          <w:szCs w:val="32"/>
        </w:rPr>
        <w:t>政府，抄送</w:t>
      </w:r>
      <w:r w:rsidR="00A54864">
        <w:rPr>
          <w:rFonts w:ascii="仿宋_GB2312" w:eastAsia="仿宋_GB2312" w:hAnsi="宋体" w:cs="宋体" w:hint="eastAsia"/>
          <w:sz w:val="32"/>
          <w:szCs w:val="32"/>
        </w:rPr>
        <w:t>区</w:t>
      </w:r>
      <w:r w:rsidRPr="009D4F75">
        <w:rPr>
          <w:rFonts w:ascii="仿宋_GB2312" w:eastAsia="仿宋_GB2312" w:hAnsi="宋体" w:cs="宋体" w:hint="eastAsia"/>
          <w:sz w:val="32"/>
          <w:szCs w:val="32"/>
        </w:rPr>
        <w:t>委组织部、政法委和文明办，并通报全</w:t>
      </w:r>
      <w:r w:rsidR="00A54864">
        <w:rPr>
          <w:rFonts w:ascii="仿宋_GB2312" w:eastAsia="仿宋_GB2312" w:hAnsi="宋体" w:cs="宋体" w:hint="eastAsia"/>
          <w:sz w:val="32"/>
          <w:szCs w:val="32"/>
        </w:rPr>
        <w:t>区</w:t>
      </w:r>
      <w:r w:rsidRPr="009D4F75">
        <w:rPr>
          <w:rFonts w:ascii="仿宋_GB2312" w:eastAsia="仿宋_GB2312" w:hAnsi="宋体" w:cs="宋体" w:hint="eastAsia"/>
          <w:sz w:val="32"/>
          <w:szCs w:val="32"/>
        </w:rPr>
        <w:t>。充分发挥考核“指挥棒”作用，把防灾减灾救灾责任和压力层层传递，督促各部门不断将防灾减灾救灾工作做实、做细。</w:t>
      </w:r>
    </w:p>
    <w:p w:rsidR="009D4F75" w:rsidRPr="009D4F75" w:rsidRDefault="009D4F75" w:rsidP="00A672B9">
      <w:pPr>
        <w:autoSpaceDE w:val="0"/>
        <w:spacing w:line="580" w:lineRule="exact"/>
        <w:ind w:firstLineChars="200" w:firstLine="640"/>
        <w:rPr>
          <w:rFonts w:ascii="黑体" w:eastAsia="黑体" w:hAnsi="黑体" w:cs="宋体"/>
          <w:sz w:val="32"/>
          <w:szCs w:val="32"/>
        </w:rPr>
      </w:pPr>
      <w:r w:rsidRPr="009D4F75">
        <w:rPr>
          <w:rFonts w:ascii="黑体" w:eastAsia="黑体" w:hAnsi="黑体" w:cs="宋体" w:hint="eastAsia"/>
          <w:sz w:val="32"/>
          <w:szCs w:val="32"/>
        </w:rPr>
        <w:t>二、用好普查成果，防范化解各类风险</w:t>
      </w:r>
    </w:p>
    <w:p w:rsidR="009D4F75" w:rsidRPr="009D4F75" w:rsidRDefault="009D4F75" w:rsidP="00A672B9">
      <w:pPr>
        <w:autoSpaceDE w:val="0"/>
        <w:spacing w:line="580" w:lineRule="exact"/>
        <w:ind w:firstLineChars="200" w:firstLine="643"/>
        <w:rPr>
          <w:rFonts w:ascii="仿宋_GB2312" w:eastAsia="仿宋_GB2312" w:hAnsi="宋体" w:cs="宋体"/>
          <w:sz w:val="32"/>
          <w:szCs w:val="32"/>
        </w:rPr>
      </w:pPr>
      <w:r w:rsidRPr="000947F6">
        <w:rPr>
          <w:rFonts w:ascii="楷体_GB2312" w:eastAsia="楷体_GB2312" w:hAnsi="楷体_GB2312" w:cs="宋体"/>
          <w:b/>
          <w:sz w:val="32"/>
          <w:szCs w:val="32"/>
        </w:rPr>
        <w:t>（一）深化普查成果应用。</w:t>
      </w:r>
      <w:r w:rsidRPr="009D4F75">
        <w:rPr>
          <w:rFonts w:ascii="仿宋_GB2312" w:eastAsia="仿宋_GB2312" w:hAnsi="宋体" w:cs="宋体" w:hint="eastAsia"/>
          <w:sz w:val="32"/>
          <w:szCs w:val="32"/>
        </w:rPr>
        <w:t>普查的目的在于成果应用。继续推动各部门加强成果解读、宣传和共享共用，不断拓展应用的广度和深度，主动服务重大战略、重大工程建设、重要规划。探索建立自然灾害综合风险</w:t>
      </w:r>
      <w:r w:rsidR="0008696E">
        <w:rPr>
          <w:rFonts w:ascii="仿宋_GB2312" w:eastAsia="仿宋_GB2312" w:hAnsi="宋体" w:cs="宋体" w:hint="eastAsia"/>
          <w:sz w:val="32"/>
          <w:szCs w:val="32"/>
        </w:rPr>
        <w:t>区</w:t>
      </w:r>
      <w:r w:rsidRPr="009D4F75">
        <w:rPr>
          <w:rFonts w:ascii="仿宋_GB2312" w:eastAsia="仿宋_GB2312" w:hAnsi="宋体" w:cs="宋体" w:hint="eastAsia"/>
          <w:sz w:val="32"/>
          <w:szCs w:val="32"/>
        </w:rPr>
        <w:t>级基础数据库，根据国务院普查办关于普查安全分级定密要求，完成各行业汇交数据入库工作，为避险转移、力量调配、资源调度等提供科学支撑，促进提升应急管理能力。推动普查数据助力灾害综合监测预警、预案管理、防治工程规划建设、灾情评估、灾后恢复重建、社会综合治理与公共服务等，切实发挥普查数据应用效益。</w:t>
      </w:r>
    </w:p>
    <w:p w:rsidR="009D4F75" w:rsidRPr="009D4F75" w:rsidRDefault="009D4F75" w:rsidP="00A672B9">
      <w:pPr>
        <w:autoSpaceDE w:val="0"/>
        <w:spacing w:line="580" w:lineRule="exact"/>
        <w:ind w:firstLineChars="200" w:firstLine="643"/>
        <w:rPr>
          <w:rFonts w:ascii="仿宋_GB2312" w:eastAsia="仿宋_GB2312" w:hAnsi="宋体" w:cs="宋体"/>
          <w:sz w:val="32"/>
          <w:szCs w:val="32"/>
        </w:rPr>
      </w:pPr>
      <w:r w:rsidRPr="000947F6">
        <w:rPr>
          <w:rFonts w:ascii="楷体_GB2312" w:eastAsia="楷体_GB2312" w:hAnsi="楷体_GB2312" w:cs="宋体"/>
          <w:b/>
          <w:sz w:val="32"/>
          <w:szCs w:val="32"/>
        </w:rPr>
        <w:lastRenderedPageBreak/>
        <w:t>（二）开展常态化灾害综合风险普查评估。</w:t>
      </w:r>
      <w:r w:rsidRPr="009D4F75">
        <w:rPr>
          <w:rFonts w:ascii="仿宋_GB2312" w:eastAsia="仿宋_GB2312" w:hAnsi="宋体" w:cs="宋体" w:hint="eastAsia"/>
          <w:sz w:val="32"/>
          <w:szCs w:val="32"/>
        </w:rPr>
        <w:t>严格做好普查数据采集、存储、传输、使用、发布等各环节安全管理，健全普查评估常态化机制，持续推进数据动态更新和共享。做好2024年灾害综合风险普查数据更新，对灾害综合评估结果进行年度分析研判，完善补充灾害风险“一张网”、“一张图”。</w:t>
      </w:r>
    </w:p>
    <w:p w:rsidR="009D4F75" w:rsidRPr="009D4F75" w:rsidRDefault="009D4F75" w:rsidP="00A672B9">
      <w:pPr>
        <w:autoSpaceDE w:val="0"/>
        <w:spacing w:line="580" w:lineRule="exact"/>
        <w:ind w:firstLineChars="200" w:firstLine="643"/>
        <w:rPr>
          <w:rFonts w:ascii="仿宋_GB2312" w:eastAsia="仿宋_GB2312" w:hAnsi="宋体" w:cs="宋体"/>
          <w:sz w:val="32"/>
          <w:szCs w:val="32"/>
        </w:rPr>
      </w:pPr>
      <w:r w:rsidRPr="000947F6">
        <w:rPr>
          <w:rFonts w:ascii="楷体_GB2312" w:eastAsia="楷体_GB2312" w:hAnsi="楷体_GB2312" w:cs="宋体"/>
          <w:b/>
          <w:sz w:val="32"/>
          <w:szCs w:val="32"/>
        </w:rPr>
        <w:t>（三）加强自然灾害监测预警。</w:t>
      </w:r>
      <w:r w:rsidRPr="009D4F75">
        <w:rPr>
          <w:rFonts w:ascii="仿宋_GB2312" w:eastAsia="仿宋_GB2312" w:hAnsi="宋体" w:cs="宋体" w:hint="eastAsia"/>
          <w:sz w:val="32"/>
          <w:szCs w:val="32"/>
        </w:rPr>
        <w:t>按照《</w:t>
      </w:r>
      <w:r w:rsidR="00593982">
        <w:rPr>
          <w:rFonts w:ascii="仿宋_GB2312" w:eastAsia="仿宋_GB2312" w:hAnsi="宋体" w:cs="宋体" w:hint="eastAsia"/>
          <w:sz w:val="32"/>
          <w:szCs w:val="32"/>
        </w:rPr>
        <w:t>魏都区</w:t>
      </w:r>
      <w:r w:rsidRPr="009D4F75">
        <w:rPr>
          <w:rFonts w:ascii="仿宋_GB2312" w:eastAsia="仿宋_GB2312" w:hAnsi="宋体" w:cs="宋体" w:hint="eastAsia"/>
          <w:sz w:val="32"/>
          <w:szCs w:val="32"/>
        </w:rPr>
        <w:t>自然灾害风险形势会商研判工作规范》，加强部门协同，补齐城市内涝、农田渍涝、森林防火、低温雨雪冰冻等各类灾害预警短板，提升综合风险会商研判水平。全力推进灾害风险综合监测预警，加快整合气象、水文、地震、地质、森林等监测基础数据，综合利用天地人一体化监测手段，分析研判各灾种叠加和灾害链风险变化，及时向影响地区发布预警信息。</w:t>
      </w:r>
      <w:r w:rsidR="00A17510">
        <w:rPr>
          <w:rFonts w:ascii="仿宋_GB2312" w:eastAsia="仿宋_GB2312" w:hAnsi="宋体" w:cs="宋体" w:hint="eastAsia"/>
          <w:sz w:val="32"/>
          <w:szCs w:val="32"/>
        </w:rPr>
        <w:t>各</w:t>
      </w:r>
      <w:r w:rsidRPr="009D4F75">
        <w:rPr>
          <w:rFonts w:ascii="仿宋_GB2312" w:eastAsia="仿宋_GB2312" w:hAnsi="宋体" w:cs="宋体" w:hint="eastAsia"/>
          <w:sz w:val="32"/>
          <w:szCs w:val="32"/>
        </w:rPr>
        <w:t>有关部门健全预警信息快速发布渠道，确保第一时间传达到临灾一线和受威胁人群。</w:t>
      </w:r>
    </w:p>
    <w:p w:rsidR="009D4F75" w:rsidRPr="009D4F75" w:rsidRDefault="009D4F75" w:rsidP="00A672B9">
      <w:pPr>
        <w:autoSpaceDE w:val="0"/>
        <w:spacing w:line="580" w:lineRule="exact"/>
        <w:ind w:firstLineChars="200" w:firstLine="643"/>
        <w:rPr>
          <w:rFonts w:ascii="仿宋_GB2312" w:eastAsia="仿宋_GB2312" w:hAnsi="宋体" w:cs="宋体"/>
          <w:sz w:val="32"/>
          <w:szCs w:val="32"/>
        </w:rPr>
      </w:pPr>
      <w:r w:rsidRPr="000947F6">
        <w:rPr>
          <w:rFonts w:ascii="楷体_GB2312" w:eastAsia="楷体_GB2312" w:hAnsi="楷体_GB2312" w:cs="宋体"/>
          <w:b/>
          <w:sz w:val="32"/>
          <w:szCs w:val="32"/>
        </w:rPr>
        <w:t>（四）实施灾害综合风险管控。</w:t>
      </w:r>
      <w:r w:rsidRPr="009D4F75">
        <w:rPr>
          <w:rFonts w:ascii="仿宋_GB2312" w:eastAsia="仿宋_GB2312" w:hAnsi="宋体" w:cs="宋体" w:hint="eastAsia"/>
          <w:sz w:val="32"/>
          <w:szCs w:val="32"/>
        </w:rPr>
        <w:t>持续开展洪涝、干旱、地震、地质灾害、森林火灾等隐患排查，开展城镇燃气、农村房屋、供暖、供水、供电、通信、道路桥梁、市政管道、游乐设施等城乡基础设施、市政公用设施等安全隐患排查，建立排查台账，及时消除隐患风险，实施综合治理提升工程，强化常态化安全管理。</w:t>
      </w:r>
    </w:p>
    <w:p w:rsidR="009D4F75" w:rsidRPr="009D4F75" w:rsidRDefault="009D4F75" w:rsidP="00A672B9">
      <w:pPr>
        <w:autoSpaceDE w:val="0"/>
        <w:spacing w:line="580" w:lineRule="exact"/>
        <w:ind w:firstLineChars="200" w:firstLine="643"/>
        <w:rPr>
          <w:rFonts w:ascii="仿宋_GB2312" w:eastAsia="仿宋_GB2312" w:hAnsi="宋体" w:cs="宋体"/>
          <w:sz w:val="32"/>
          <w:szCs w:val="32"/>
        </w:rPr>
      </w:pPr>
      <w:r w:rsidRPr="000947F6">
        <w:rPr>
          <w:rFonts w:ascii="楷体_GB2312" w:eastAsia="楷体_GB2312" w:hAnsi="楷体_GB2312" w:cs="宋体"/>
          <w:b/>
          <w:sz w:val="32"/>
          <w:szCs w:val="32"/>
        </w:rPr>
        <w:t>（五）严密防范自然灾害风险。</w:t>
      </w:r>
      <w:r w:rsidRPr="009D4F75">
        <w:rPr>
          <w:rFonts w:ascii="仿宋_GB2312" w:eastAsia="仿宋_GB2312" w:hAnsi="宋体" w:cs="宋体" w:hint="eastAsia"/>
          <w:sz w:val="32"/>
          <w:szCs w:val="32"/>
        </w:rPr>
        <w:t>完善防范化解自然灾害重大风险工作机制，根据不同自然灾害特征规律和潜在威胁程度，加强监测预警、会商研判、应急处置和救灾救助，严密防范化解自然灾害领域重大风险。统筹推进自然灾害防治重点工程建设，提</w:t>
      </w:r>
      <w:r w:rsidRPr="009D4F75">
        <w:rPr>
          <w:rFonts w:ascii="仿宋_GB2312" w:eastAsia="仿宋_GB2312" w:hAnsi="宋体" w:cs="宋体" w:hint="eastAsia"/>
          <w:sz w:val="32"/>
          <w:szCs w:val="32"/>
        </w:rPr>
        <w:lastRenderedPageBreak/>
        <w:t>高重大水旱灾害防御能力。继续推进老旧房屋、学校和医院等公共场所、重要工程设施等抗震加固。</w:t>
      </w:r>
    </w:p>
    <w:p w:rsidR="009D4F75" w:rsidRPr="009D4F75" w:rsidRDefault="009D4F75" w:rsidP="00A672B9">
      <w:pPr>
        <w:autoSpaceDE w:val="0"/>
        <w:spacing w:line="580" w:lineRule="exact"/>
        <w:ind w:firstLineChars="200" w:firstLine="640"/>
        <w:rPr>
          <w:rFonts w:ascii="黑体" w:eastAsia="黑体" w:hAnsi="黑体" w:cs="宋体"/>
          <w:sz w:val="32"/>
          <w:szCs w:val="32"/>
        </w:rPr>
      </w:pPr>
      <w:r w:rsidRPr="009D4F75">
        <w:rPr>
          <w:rFonts w:ascii="黑体" w:eastAsia="黑体" w:hAnsi="黑体" w:cs="宋体" w:hint="eastAsia"/>
          <w:sz w:val="32"/>
          <w:szCs w:val="32"/>
        </w:rPr>
        <w:t>三、注重实训演练，提升应急应战能力</w:t>
      </w:r>
    </w:p>
    <w:p w:rsidR="009D4F75" w:rsidRPr="009D4F75" w:rsidRDefault="009D4F75" w:rsidP="00A672B9">
      <w:pPr>
        <w:autoSpaceDE w:val="0"/>
        <w:spacing w:line="580" w:lineRule="exact"/>
        <w:ind w:firstLineChars="200" w:firstLine="643"/>
        <w:rPr>
          <w:rFonts w:ascii="仿宋_GB2312" w:eastAsia="仿宋_GB2312" w:hAnsi="宋体" w:cs="宋体"/>
          <w:sz w:val="32"/>
          <w:szCs w:val="32"/>
        </w:rPr>
      </w:pPr>
      <w:r w:rsidRPr="000947F6">
        <w:rPr>
          <w:rFonts w:ascii="楷体_GB2312" w:eastAsia="楷体_GB2312" w:hAnsi="楷体_GB2312" w:cs="宋体"/>
          <w:b/>
          <w:sz w:val="32"/>
          <w:szCs w:val="32"/>
        </w:rPr>
        <w:t>（一）完善应急预案体系。</w:t>
      </w:r>
      <w:r w:rsidRPr="009D4F75">
        <w:rPr>
          <w:rFonts w:ascii="仿宋_GB2312" w:eastAsia="仿宋_GB2312" w:hAnsi="宋体" w:cs="宋体" w:hint="eastAsia"/>
          <w:sz w:val="32"/>
          <w:szCs w:val="32"/>
        </w:rPr>
        <w:t>建立健全覆盖全灾种、全行业、全过程的应急预案体系，加强总体预案、专项预案、部门预案和基层单位预案评估修订，分行业领域编制应急指挥工作手册和应急行动预案。完善应急演练制度，根据灾害事故风险设定应急情景，加强桌面推演和专项集训，组织危险化学品等高危行业专业实训，推动专业救援实训工作常态化、制度化、规范化。各行业领域和各有关单位适时组织开展跨区域、跨领域综合应急演练，检验应急预案实战能力。强化预警与应急响应协同衔接，探索利用国防动员部门已建成的指挥平台、防空警报器，配合做好灾害指挥通信保障。鼓励委托第三方开展演练评估。</w:t>
      </w:r>
    </w:p>
    <w:p w:rsidR="009D4F75" w:rsidRPr="009D4F75" w:rsidRDefault="009D4F75" w:rsidP="00A672B9">
      <w:pPr>
        <w:autoSpaceDE w:val="0"/>
        <w:spacing w:line="580" w:lineRule="exact"/>
        <w:ind w:firstLineChars="200" w:firstLine="643"/>
        <w:rPr>
          <w:rFonts w:ascii="仿宋_GB2312" w:eastAsia="仿宋_GB2312" w:hAnsi="宋体" w:cs="宋体"/>
          <w:sz w:val="32"/>
          <w:szCs w:val="32"/>
        </w:rPr>
      </w:pPr>
      <w:r w:rsidRPr="000947F6">
        <w:rPr>
          <w:rFonts w:ascii="楷体_GB2312" w:eastAsia="楷体_GB2312" w:hAnsi="楷体_GB2312" w:cs="宋体"/>
          <w:b/>
          <w:sz w:val="32"/>
          <w:szCs w:val="32"/>
        </w:rPr>
        <w:t>（二）建强应急救援队伍。</w:t>
      </w:r>
      <w:r w:rsidRPr="009D4F75">
        <w:rPr>
          <w:rFonts w:ascii="仿宋_GB2312" w:eastAsia="仿宋_GB2312" w:hAnsi="宋体" w:cs="宋体" w:hint="eastAsia"/>
          <w:sz w:val="32"/>
          <w:szCs w:val="32"/>
        </w:rPr>
        <w:t>按照“资源整合、共建共用、区位互补、行动快速、救援高效”的原则，不断完善以国家综合性消防救援队伍为主力、专业应急救援队伍为协同、军队应急救援力量为突击，基层组织和单位应急救援队伍、社会应急救援力量为辅助的应急救援队伍体系。推进应急应战力量融合建设，推动应急救援力量与国防动员专业保障队伍开展联演联训。积极落实《关于加强基层应急管理体系和能力建设的意见》和河南省自然灾害应急能力提升工程基层防灾项目，提高救援队伍专业化、技术装备现代化水平。</w:t>
      </w:r>
    </w:p>
    <w:p w:rsidR="009D4F75" w:rsidRPr="009D4F75" w:rsidRDefault="009D4F75" w:rsidP="00A672B9">
      <w:pPr>
        <w:autoSpaceDE w:val="0"/>
        <w:spacing w:line="580" w:lineRule="exact"/>
        <w:ind w:firstLineChars="200" w:firstLine="643"/>
        <w:rPr>
          <w:rFonts w:ascii="仿宋_GB2312" w:eastAsia="仿宋_GB2312" w:hAnsi="宋体" w:cs="宋体"/>
          <w:sz w:val="32"/>
          <w:szCs w:val="32"/>
        </w:rPr>
      </w:pPr>
      <w:r w:rsidRPr="000947F6">
        <w:rPr>
          <w:rFonts w:ascii="楷体_GB2312" w:eastAsia="楷体_GB2312" w:hAnsi="楷体_GB2312" w:cs="宋体"/>
          <w:b/>
          <w:sz w:val="32"/>
          <w:szCs w:val="32"/>
        </w:rPr>
        <w:lastRenderedPageBreak/>
        <w:t>（三）夯实基层救援力量。</w:t>
      </w:r>
      <w:r w:rsidR="00126AD9" w:rsidRPr="00126AD9">
        <w:rPr>
          <w:rFonts w:ascii="仿宋_GB2312" w:eastAsia="仿宋_GB2312" w:hAnsi="宋体" w:cs="宋体" w:hint="eastAsia"/>
          <w:sz w:val="32"/>
          <w:szCs w:val="32"/>
        </w:rPr>
        <w:t>各街道办事处（开发区）</w:t>
      </w:r>
      <w:r w:rsidRPr="009D4F75">
        <w:rPr>
          <w:rFonts w:ascii="仿宋_GB2312" w:eastAsia="仿宋_GB2312" w:hAnsi="宋体" w:cs="宋体" w:hint="eastAsia"/>
          <w:sz w:val="32"/>
          <w:szCs w:val="32"/>
        </w:rPr>
        <w:t>统筹各部门专业保障队伍等力量，采用政府购买服务或依托辖区社会救援力量、企业应急救援力量等方式，建设不少于20人的综合应急救援队伍。旱涝灾</w:t>
      </w:r>
      <w:r w:rsidR="00126AD9">
        <w:rPr>
          <w:rFonts w:ascii="仿宋_GB2312" w:eastAsia="仿宋_GB2312" w:hAnsi="宋体" w:cs="宋体" w:hint="eastAsia"/>
          <w:sz w:val="32"/>
          <w:szCs w:val="32"/>
        </w:rPr>
        <w:t>害易发区、地质灾害易发区、林业重点区、生产经营单位集中区的社区</w:t>
      </w:r>
      <w:r w:rsidRPr="009D4F75">
        <w:rPr>
          <w:rFonts w:ascii="仿宋_GB2312" w:eastAsia="仿宋_GB2312" w:hAnsi="宋体" w:cs="宋体" w:hint="eastAsia"/>
          <w:sz w:val="32"/>
          <w:szCs w:val="32"/>
        </w:rPr>
        <w:t>干部、网格长（员）、民兵、</w:t>
      </w:r>
      <w:r w:rsidR="00126AD9">
        <w:rPr>
          <w:rFonts w:ascii="仿宋_GB2312" w:eastAsia="仿宋_GB2312" w:hAnsi="宋体" w:cs="宋体" w:hint="eastAsia"/>
          <w:sz w:val="32"/>
          <w:szCs w:val="32"/>
        </w:rPr>
        <w:t>社区医生</w:t>
      </w:r>
      <w:r w:rsidRPr="009D4F75">
        <w:rPr>
          <w:rFonts w:ascii="仿宋_GB2312" w:eastAsia="仿宋_GB2312" w:hAnsi="宋体" w:cs="宋体" w:hint="eastAsia"/>
          <w:sz w:val="32"/>
          <w:szCs w:val="32"/>
        </w:rPr>
        <w:t>等力量，组建</w:t>
      </w:r>
      <w:r w:rsidR="00126AD9">
        <w:rPr>
          <w:rFonts w:ascii="仿宋_GB2312" w:eastAsia="仿宋_GB2312" w:hAnsi="宋体" w:cs="宋体" w:hint="eastAsia"/>
          <w:sz w:val="32"/>
          <w:szCs w:val="32"/>
        </w:rPr>
        <w:t>社区</w:t>
      </w:r>
      <w:r w:rsidRPr="009D4F75">
        <w:rPr>
          <w:rFonts w:ascii="仿宋_GB2312" w:eastAsia="仿宋_GB2312" w:hAnsi="宋体" w:cs="宋体" w:hint="eastAsia"/>
          <w:sz w:val="32"/>
          <w:szCs w:val="32"/>
        </w:rPr>
        <w:t>兼职应急救援队伍。</w:t>
      </w:r>
    </w:p>
    <w:p w:rsidR="009D4F75" w:rsidRPr="009D4F75" w:rsidRDefault="009D4F75" w:rsidP="00A672B9">
      <w:pPr>
        <w:autoSpaceDE w:val="0"/>
        <w:spacing w:line="580" w:lineRule="exact"/>
        <w:ind w:firstLineChars="200" w:firstLine="640"/>
        <w:rPr>
          <w:rFonts w:ascii="黑体" w:eastAsia="黑体" w:hAnsi="黑体" w:cs="宋体"/>
          <w:sz w:val="32"/>
          <w:szCs w:val="32"/>
        </w:rPr>
      </w:pPr>
      <w:r w:rsidRPr="009D4F75">
        <w:rPr>
          <w:rFonts w:ascii="黑体" w:eastAsia="黑体" w:hAnsi="黑体" w:cs="宋体" w:hint="eastAsia"/>
          <w:sz w:val="32"/>
          <w:szCs w:val="32"/>
        </w:rPr>
        <w:t>四、强化灾害应对，提升救灾救助水平</w:t>
      </w:r>
    </w:p>
    <w:p w:rsidR="009D4F75" w:rsidRPr="009D4F75" w:rsidRDefault="009D4F75" w:rsidP="00A672B9">
      <w:pPr>
        <w:autoSpaceDE w:val="0"/>
        <w:spacing w:line="580" w:lineRule="exact"/>
        <w:ind w:firstLineChars="200" w:firstLine="643"/>
        <w:rPr>
          <w:rFonts w:ascii="仿宋_GB2312" w:eastAsia="仿宋_GB2312" w:hAnsi="宋体" w:cs="宋体"/>
          <w:sz w:val="32"/>
          <w:szCs w:val="32"/>
        </w:rPr>
      </w:pPr>
      <w:r w:rsidRPr="000947F6">
        <w:rPr>
          <w:rFonts w:ascii="楷体_GB2312" w:eastAsia="楷体_GB2312" w:hAnsi="楷体_GB2312" w:cs="宋体"/>
          <w:b/>
          <w:sz w:val="32"/>
          <w:szCs w:val="32"/>
        </w:rPr>
        <w:t>（一）加强灾情管理。</w:t>
      </w:r>
      <w:r w:rsidRPr="009D4F75">
        <w:rPr>
          <w:rFonts w:ascii="仿宋_GB2312" w:eastAsia="仿宋_GB2312" w:hAnsi="宋体" w:cs="宋体" w:hint="eastAsia"/>
          <w:sz w:val="32"/>
          <w:szCs w:val="32"/>
        </w:rPr>
        <w:t>严格落实新修订的《自然灾害情况统计调查制度》，加强灾情统计报送管理工作。持续推进灾害信息员队伍建设，落实灾害信息员分级培训制度和 AB 角配置，灾害信息员同时兼顾灾情信息报送、灾害隐患排查、灾害监测预警和险情信息报送等任务，积极推广成功案例、经验做法。减灾委成员单位按照各自行业要求开展本行业的灾情信息、灾害调查和风险隐患信息报送，减灾委办公室组织各成员单位加强定期会商、信息互通共享。</w:t>
      </w:r>
    </w:p>
    <w:p w:rsidR="009D4F75" w:rsidRPr="009D4F75" w:rsidRDefault="009D4F75" w:rsidP="00A672B9">
      <w:pPr>
        <w:autoSpaceDE w:val="0"/>
        <w:spacing w:line="580" w:lineRule="exact"/>
        <w:ind w:firstLineChars="200" w:firstLine="643"/>
        <w:rPr>
          <w:rFonts w:ascii="仿宋_GB2312" w:eastAsia="仿宋_GB2312" w:hAnsi="宋体" w:cs="宋体"/>
          <w:sz w:val="32"/>
          <w:szCs w:val="32"/>
        </w:rPr>
      </w:pPr>
      <w:r w:rsidRPr="000947F6">
        <w:rPr>
          <w:rFonts w:ascii="楷体_GB2312" w:eastAsia="楷体_GB2312" w:hAnsi="楷体_GB2312" w:cs="宋体"/>
          <w:b/>
          <w:sz w:val="32"/>
          <w:szCs w:val="32"/>
        </w:rPr>
        <w:t>（二）精准救灾救助。</w:t>
      </w:r>
      <w:r w:rsidR="004F4028">
        <w:rPr>
          <w:rFonts w:ascii="仿宋_GB2312" w:eastAsia="仿宋_GB2312" w:hAnsi="宋体" w:cs="宋体" w:hint="eastAsia"/>
          <w:sz w:val="32"/>
          <w:szCs w:val="32"/>
        </w:rPr>
        <w:t>密切关注雨情、汛情、旱情发展变化，</w:t>
      </w:r>
      <w:r w:rsidRPr="009D4F75">
        <w:rPr>
          <w:rFonts w:ascii="仿宋_GB2312" w:eastAsia="仿宋_GB2312" w:hAnsi="宋体" w:cs="宋体" w:hint="eastAsia"/>
          <w:sz w:val="32"/>
          <w:szCs w:val="32"/>
        </w:rPr>
        <w:t>减灾委办公室定期组织应急管理、水利、农业农村、自然资源、住建、交通等部门会商研判，依据灾情发展态势，根据《</w:t>
      </w:r>
      <w:r w:rsidR="004F4028">
        <w:rPr>
          <w:rFonts w:ascii="仿宋_GB2312" w:eastAsia="仿宋_GB2312" w:hAnsi="宋体" w:cs="宋体" w:hint="eastAsia"/>
          <w:sz w:val="32"/>
          <w:szCs w:val="32"/>
        </w:rPr>
        <w:t>魏都区</w:t>
      </w:r>
      <w:r w:rsidRPr="009D4F75">
        <w:rPr>
          <w:rFonts w:ascii="仿宋_GB2312" w:eastAsia="仿宋_GB2312" w:hAnsi="宋体" w:cs="宋体" w:hint="eastAsia"/>
          <w:sz w:val="32"/>
          <w:szCs w:val="32"/>
        </w:rPr>
        <w:t>自然灾害救助应急预案》，适时发布灾害预警信息，启动救灾应急响应，及时申请中央</w:t>
      </w:r>
      <w:r w:rsidR="004F4028">
        <w:rPr>
          <w:rFonts w:ascii="仿宋_GB2312" w:eastAsia="仿宋_GB2312" w:hAnsi="宋体" w:cs="宋体" w:hint="eastAsia"/>
          <w:sz w:val="32"/>
          <w:szCs w:val="32"/>
        </w:rPr>
        <w:t>、</w:t>
      </w:r>
      <w:r w:rsidRPr="009D4F75">
        <w:rPr>
          <w:rFonts w:ascii="仿宋_GB2312" w:eastAsia="仿宋_GB2312" w:hAnsi="宋体" w:cs="宋体" w:hint="eastAsia"/>
          <w:sz w:val="32"/>
          <w:szCs w:val="32"/>
        </w:rPr>
        <w:t>省级</w:t>
      </w:r>
      <w:r w:rsidR="004F4028">
        <w:rPr>
          <w:rFonts w:ascii="仿宋_GB2312" w:eastAsia="仿宋_GB2312" w:hAnsi="宋体" w:cs="宋体" w:hint="eastAsia"/>
          <w:sz w:val="32"/>
          <w:szCs w:val="32"/>
        </w:rPr>
        <w:t>和市级</w:t>
      </w:r>
      <w:r w:rsidRPr="009D4F75">
        <w:rPr>
          <w:rFonts w:ascii="仿宋_GB2312" w:eastAsia="仿宋_GB2312" w:hAnsi="宋体" w:cs="宋体" w:hint="eastAsia"/>
          <w:sz w:val="32"/>
          <w:szCs w:val="32"/>
        </w:rPr>
        <w:t>资金，安排下拨</w:t>
      </w:r>
      <w:r w:rsidR="004F4028">
        <w:rPr>
          <w:rFonts w:ascii="仿宋_GB2312" w:eastAsia="仿宋_GB2312" w:hAnsi="宋体" w:cs="宋体" w:hint="eastAsia"/>
          <w:sz w:val="32"/>
          <w:szCs w:val="32"/>
        </w:rPr>
        <w:t>区</w:t>
      </w:r>
      <w:r w:rsidRPr="009D4F75">
        <w:rPr>
          <w:rFonts w:ascii="仿宋_GB2312" w:eastAsia="仿宋_GB2312" w:hAnsi="宋体" w:cs="宋体" w:hint="eastAsia"/>
          <w:sz w:val="32"/>
          <w:szCs w:val="32"/>
        </w:rPr>
        <w:t>级救灾资金，视灾区需求申请中央</w:t>
      </w:r>
      <w:r w:rsidR="001143E5">
        <w:rPr>
          <w:rFonts w:ascii="仿宋_GB2312" w:eastAsia="仿宋_GB2312" w:hAnsi="宋体" w:cs="宋体" w:hint="eastAsia"/>
          <w:sz w:val="32"/>
          <w:szCs w:val="32"/>
        </w:rPr>
        <w:t>、</w:t>
      </w:r>
      <w:r w:rsidRPr="009D4F75">
        <w:rPr>
          <w:rFonts w:ascii="仿宋_GB2312" w:eastAsia="仿宋_GB2312" w:hAnsi="宋体" w:cs="宋体" w:hint="eastAsia"/>
          <w:sz w:val="32"/>
          <w:szCs w:val="32"/>
        </w:rPr>
        <w:t>省级</w:t>
      </w:r>
      <w:r w:rsidR="001143E5">
        <w:rPr>
          <w:rFonts w:ascii="仿宋_GB2312" w:eastAsia="仿宋_GB2312" w:hAnsi="宋体" w:cs="宋体" w:hint="eastAsia"/>
          <w:sz w:val="32"/>
          <w:szCs w:val="32"/>
        </w:rPr>
        <w:t>和市级</w:t>
      </w:r>
      <w:r w:rsidRPr="009D4F75">
        <w:rPr>
          <w:rFonts w:ascii="仿宋_GB2312" w:eastAsia="仿宋_GB2312" w:hAnsi="宋体" w:cs="宋体" w:hint="eastAsia"/>
          <w:sz w:val="32"/>
          <w:szCs w:val="32"/>
        </w:rPr>
        <w:t>救灾物资或紧急调拨</w:t>
      </w:r>
      <w:r w:rsidR="001143E5">
        <w:rPr>
          <w:rFonts w:ascii="仿宋_GB2312" w:eastAsia="仿宋_GB2312" w:hAnsi="宋体" w:cs="宋体" w:hint="eastAsia"/>
          <w:sz w:val="32"/>
          <w:szCs w:val="32"/>
        </w:rPr>
        <w:t>区</w:t>
      </w:r>
      <w:r w:rsidRPr="009D4F75">
        <w:rPr>
          <w:rFonts w:ascii="仿宋_GB2312" w:eastAsia="仿宋_GB2312" w:hAnsi="宋体" w:cs="宋体" w:hint="eastAsia"/>
          <w:sz w:val="32"/>
          <w:szCs w:val="32"/>
        </w:rPr>
        <w:t>级救灾物资，指导帮助受灾地区做好受灾群众应急期生活救助、过渡期</w:t>
      </w:r>
      <w:r w:rsidRPr="009D4F75">
        <w:rPr>
          <w:rFonts w:ascii="仿宋_GB2312" w:eastAsia="仿宋_GB2312" w:hAnsi="宋体" w:cs="宋体" w:hint="eastAsia"/>
          <w:sz w:val="32"/>
          <w:szCs w:val="32"/>
        </w:rPr>
        <w:lastRenderedPageBreak/>
        <w:t>生活救助、因灾倒损民房恢复重建和冬春临时生活困难救助等工作，切实保障好受灾群众基本生活。</w:t>
      </w:r>
    </w:p>
    <w:p w:rsidR="009D4F75" w:rsidRPr="009D4F75" w:rsidRDefault="009D4F75" w:rsidP="00A672B9">
      <w:pPr>
        <w:autoSpaceDE w:val="0"/>
        <w:spacing w:line="580" w:lineRule="exact"/>
        <w:ind w:firstLineChars="200" w:firstLine="643"/>
        <w:rPr>
          <w:rFonts w:ascii="仿宋_GB2312" w:eastAsia="仿宋_GB2312" w:hAnsi="宋体" w:cs="宋体"/>
          <w:sz w:val="32"/>
          <w:szCs w:val="32"/>
        </w:rPr>
      </w:pPr>
      <w:r w:rsidRPr="000947F6">
        <w:rPr>
          <w:rFonts w:ascii="楷体_GB2312" w:eastAsia="楷体_GB2312" w:hAnsi="楷体_GB2312" w:cs="宋体"/>
          <w:b/>
          <w:sz w:val="32"/>
          <w:szCs w:val="32"/>
        </w:rPr>
        <w:t>（三）保障物资储备。</w:t>
      </w:r>
      <w:r w:rsidRPr="009D4F75">
        <w:rPr>
          <w:rFonts w:ascii="仿宋_GB2312" w:eastAsia="仿宋_GB2312" w:hAnsi="宋体" w:cs="宋体" w:hint="eastAsia"/>
          <w:sz w:val="32"/>
          <w:szCs w:val="32"/>
        </w:rPr>
        <w:t>完善提升</w:t>
      </w:r>
      <w:r w:rsidR="0017751A">
        <w:rPr>
          <w:rFonts w:ascii="仿宋_GB2312" w:eastAsia="仿宋_GB2312" w:hAnsi="宋体" w:cs="宋体" w:hint="eastAsia"/>
          <w:sz w:val="32"/>
          <w:szCs w:val="32"/>
        </w:rPr>
        <w:t>区</w:t>
      </w:r>
      <w:r w:rsidRPr="009D4F75">
        <w:rPr>
          <w:rFonts w:ascii="仿宋_GB2312" w:eastAsia="仿宋_GB2312" w:hAnsi="宋体" w:cs="宋体" w:hint="eastAsia"/>
          <w:sz w:val="32"/>
          <w:szCs w:val="32"/>
        </w:rPr>
        <w:t>级应急物资储备，推进</w:t>
      </w:r>
      <w:r w:rsidR="0017751A">
        <w:rPr>
          <w:rFonts w:ascii="仿宋_GB2312" w:eastAsia="仿宋_GB2312" w:hAnsi="宋体" w:cs="宋体" w:hint="eastAsia"/>
          <w:sz w:val="32"/>
          <w:szCs w:val="32"/>
        </w:rPr>
        <w:t>街道办事处</w:t>
      </w:r>
      <w:r w:rsidRPr="009D4F75">
        <w:rPr>
          <w:rFonts w:ascii="仿宋_GB2312" w:eastAsia="仿宋_GB2312" w:hAnsi="宋体" w:cs="宋体" w:hint="eastAsia"/>
          <w:sz w:val="32"/>
          <w:szCs w:val="32"/>
        </w:rPr>
        <w:t>、</w:t>
      </w:r>
      <w:r w:rsidR="0017751A">
        <w:rPr>
          <w:rFonts w:ascii="仿宋_GB2312" w:eastAsia="仿宋_GB2312" w:hAnsi="宋体" w:cs="宋体" w:hint="eastAsia"/>
          <w:sz w:val="32"/>
          <w:szCs w:val="32"/>
        </w:rPr>
        <w:t>社区</w:t>
      </w:r>
      <w:r w:rsidRPr="009D4F75">
        <w:rPr>
          <w:rFonts w:ascii="仿宋_GB2312" w:eastAsia="仿宋_GB2312" w:hAnsi="宋体" w:cs="宋体" w:hint="eastAsia"/>
          <w:sz w:val="32"/>
          <w:szCs w:val="32"/>
        </w:rPr>
        <w:t>应急物资储备，构建实物储备、协议储备、产能储备和社会储备等多种方式相结合的储</w:t>
      </w:r>
      <w:r w:rsidR="0017751A">
        <w:rPr>
          <w:rFonts w:ascii="仿宋_GB2312" w:eastAsia="仿宋_GB2312" w:hAnsi="宋体" w:cs="宋体" w:hint="eastAsia"/>
          <w:sz w:val="32"/>
          <w:szCs w:val="32"/>
        </w:rPr>
        <w:t>备模式。要通过新建或改扩建，强化基层应急物资储备库建设，确保</w:t>
      </w:r>
      <w:r w:rsidRPr="009D4F75">
        <w:rPr>
          <w:rFonts w:ascii="仿宋_GB2312" w:eastAsia="仿宋_GB2312" w:hAnsi="宋体" w:cs="宋体" w:hint="eastAsia"/>
          <w:sz w:val="32"/>
          <w:szCs w:val="32"/>
        </w:rPr>
        <w:t>应急救灾物资储备能够满足本行政区域启动自然灾害救助</w:t>
      </w:r>
      <w:r w:rsidR="0017751A">
        <w:rPr>
          <w:rFonts w:ascii="仿宋_GB2312" w:eastAsia="仿宋_GB2312" w:hAnsi="宋体" w:cs="宋体" w:hint="eastAsia"/>
          <w:sz w:val="32"/>
          <w:szCs w:val="32"/>
        </w:rPr>
        <w:t>三</w:t>
      </w:r>
      <w:r w:rsidRPr="009D4F75">
        <w:rPr>
          <w:rFonts w:ascii="仿宋_GB2312" w:eastAsia="仿宋_GB2312" w:hAnsi="宋体" w:cs="宋体" w:hint="eastAsia"/>
          <w:sz w:val="32"/>
          <w:szCs w:val="32"/>
        </w:rPr>
        <w:t>级响应需要。发展“多式联运”，打造协同衔接、快速通达的综合交通紧急运输网络，提高应急物资紧急运输指挥调度能力。使用应急管理部物资管理平台开展智能化信息系统运行操作，实现物资储备信息共享、业务协同和互联互通，确保受灾群众得到及时有效救助。</w:t>
      </w:r>
    </w:p>
    <w:p w:rsidR="009D4F75" w:rsidRPr="009D4F75" w:rsidRDefault="009D4F75" w:rsidP="00A672B9">
      <w:pPr>
        <w:autoSpaceDE w:val="0"/>
        <w:spacing w:line="580" w:lineRule="exact"/>
        <w:ind w:firstLineChars="200" w:firstLine="640"/>
        <w:rPr>
          <w:rFonts w:ascii="仿宋_GB2312" w:eastAsia="仿宋_GB2312" w:hAnsi="宋体" w:cs="宋体"/>
          <w:sz w:val="32"/>
          <w:szCs w:val="32"/>
        </w:rPr>
      </w:pPr>
      <w:r w:rsidRPr="009D4F75">
        <w:rPr>
          <w:rFonts w:ascii="黑体" w:eastAsia="黑体" w:hAnsi="黑体" w:cs="宋体" w:hint="eastAsia"/>
          <w:sz w:val="32"/>
          <w:szCs w:val="32"/>
        </w:rPr>
        <w:t>五、夯实基层基础，提高抵御灾害能力</w:t>
      </w:r>
    </w:p>
    <w:p w:rsidR="009D4F75" w:rsidRPr="009D4F75" w:rsidRDefault="009D4F75" w:rsidP="00A672B9">
      <w:pPr>
        <w:autoSpaceDE w:val="0"/>
        <w:spacing w:line="580" w:lineRule="exact"/>
        <w:ind w:firstLineChars="200" w:firstLine="643"/>
        <w:rPr>
          <w:rFonts w:ascii="仿宋_GB2312" w:eastAsia="仿宋_GB2312" w:hAnsi="宋体" w:cs="宋体"/>
          <w:sz w:val="32"/>
          <w:szCs w:val="32"/>
        </w:rPr>
      </w:pPr>
      <w:r w:rsidRPr="000947F6">
        <w:rPr>
          <w:rFonts w:ascii="楷体_GB2312" w:eastAsia="楷体_GB2312" w:hAnsi="楷体_GB2312" w:cs="宋体"/>
          <w:b/>
          <w:sz w:val="32"/>
          <w:szCs w:val="32"/>
        </w:rPr>
        <w:t>（一）持续开展示范创建。</w:t>
      </w:r>
      <w:r w:rsidR="00D315B8">
        <w:rPr>
          <w:rFonts w:ascii="仿宋_GB2312" w:eastAsia="仿宋_GB2312" w:hAnsi="宋体" w:cs="宋体" w:hint="eastAsia"/>
          <w:sz w:val="32"/>
          <w:szCs w:val="32"/>
        </w:rPr>
        <w:t>实施基层应急能力提升行动，指导街道办事处（社区）</w:t>
      </w:r>
      <w:r w:rsidRPr="009D4F75">
        <w:rPr>
          <w:rFonts w:ascii="仿宋_GB2312" w:eastAsia="仿宋_GB2312" w:hAnsi="宋体" w:cs="宋体" w:hint="eastAsia"/>
          <w:sz w:val="32"/>
          <w:szCs w:val="32"/>
        </w:rPr>
        <w:t>开展全国综合减灾示范社区和河南省综合减灾（安全）示范社区创建工作</w:t>
      </w:r>
      <w:r w:rsidR="00D315B8">
        <w:rPr>
          <w:rFonts w:ascii="仿宋_GB2312" w:eastAsia="仿宋_GB2312" w:hAnsi="宋体" w:cs="宋体" w:hint="eastAsia"/>
          <w:sz w:val="32"/>
          <w:szCs w:val="32"/>
        </w:rPr>
        <w:t>。</w:t>
      </w:r>
      <w:r w:rsidRPr="009D4F75">
        <w:rPr>
          <w:rFonts w:ascii="仿宋_GB2312" w:eastAsia="仿宋_GB2312" w:hAnsi="宋体" w:cs="宋体" w:hint="eastAsia"/>
          <w:sz w:val="32"/>
          <w:szCs w:val="32"/>
        </w:rPr>
        <w:t>认真学习城市安全风险综合监测预警平台全国试点洛阳市和省级试点郑州市、鹤壁市、焦作市、濮阳市、济源示范区等地创建经验，加快推进安全发展建设。</w:t>
      </w:r>
    </w:p>
    <w:p w:rsidR="009D4F75" w:rsidRPr="009D4F75" w:rsidRDefault="009D4F75" w:rsidP="00A672B9">
      <w:pPr>
        <w:autoSpaceDE w:val="0"/>
        <w:spacing w:line="580" w:lineRule="exact"/>
        <w:ind w:firstLineChars="200" w:firstLine="643"/>
        <w:rPr>
          <w:rFonts w:ascii="仿宋_GB2312" w:eastAsia="仿宋_GB2312" w:hAnsi="宋体" w:cs="宋体"/>
          <w:sz w:val="32"/>
          <w:szCs w:val="32"/>
        </w:rPr>
      </w:pPr>
      <w:r w:rsidRPr="000947F6">
        <w:rPr>
          <w:rFonts w:ascii="楷体_GB2312" w:eastAsia="楷体_GB2312" w:hAnsi="楷体_GB2312" w:cs="宋体"/>
          <w:b/>
          <w:sz w:val="32"/>
          <w:szCs w:val="32"/>
        </w:rPr>
        <w:t>（二）强化科普宣传教育。</w:t>
      </w:r>
      <w:r w:rsidRPr="009D4F75">
        <w:rPr>
          <w:rFonts w:ascii="仿宋_GB2312" w:eastAsia="仿宋_GB2312" w:hAnsi="宋体" w:cs="宋体" w:hint="eastAsia"/>
          <w:sz w:val="32"/>
          <w:szCs w:val="32"/>
        </w:rPr>
        <w:t>结合“5.12”全国防灾减灾日、安全生产月、“10.13”国际减灾日、森林防火宣传月等重要节点，深入推进防灾减灾救灾宣传进企业、进</w:t>
      </w:r>
      <w:r w:rsidR="00EC6629">
        <w:rPr>
          <w:rFonts w:ascii="仿宋_GB2312" w:eastAsia="仿宋_GB2312" w:hAnsi="宋体" w:cs="宋体" w:hint="eastAsia"/>
          <w:sz w:val="32"/>
          <w:szCs w:val="32"/>
        </w:rPr>
        <w:t>机关</w:t>
      </w:r>
      <w:r w:rsidRPr="009D4F75">
        <w:rPr>
          <w:rFonts w:ascii="仿宋_GB2312" w:eastAsia="仿宋_GB2312" w:hAnsi="宋体" w:cs="宋体" w:hint="eastAsia"/>
          <w:sz w:val="32"/>
          <w:szCs w:val="32"/>
        </w:rPr>
        <w:t>、进社区、进学校、进家庭。广泛开展防灾减灾知识宣讲、技能培训和应急疏散演练，提升防灾减灾救灾宣传效果。持续推动基层应急广播系统建设，</w:t>
      </w:r>
      <w:r w:rsidRPr="009D4F75">
        <w:rPr>
          <w:rFonts w:ascii="仿宋_GB2312" w:eastAsia="仿宋_GB2312" w:hAnsi="宋体" w:cs="宋体" w:hint="eastAsia"/>
          <w:sz w:val="32"/>
          <w:szCs w:val="32"/>
        </w:rPr>
        <w:lastRenderedPageBreak/>
        <w:t>完善应急信息发布渠道，普及防灾减灾救灾知识。因地制宜建立沉浸式科普体验场馆和市民主题公园等项目。</w:t>
      </w:r>
    </w:p>
    <w:p w:rsidR="009D4F75" w:rsidRPr="009D4F75" w:rsidRDefault="009D4F75" w:rsidP="00A672B9">
      <w:pPr>
        <w:autoSpaceDE w:val="0"/>
        <w:spacing w:line="580" w:lineRule="exact"/>
        <w:ind w:firstLineChars="200" w:firstLine="643"/>
        <w:rPr>
          <w:rFonts w:ascii="仿宋_GB2312" w:eastAsia="仿宋_GB2312" w:hAnsi="宋体" w:cs="宋体"/>
          <w:sz w:val="32"/>
          <w:szCs w:val="32"/>
        </w:rPr>
      </w:pPr>
      <w:r w:rsidRPr="000947F6">
        <w:rPr>
          <w:rFonts w:ascii="楷体_GB2312" w:eastAsia="楷体_GB2312" w:hAnsi="楷体_GB2312" w:cs="宋体"/>
          <w:b/>
          <w:sz w:val="32"/>
          <w:szCs w:val="32"/>
        </w:rPr>
        <w:t>（三）发挥社会力量作用。</w:t>
      </w:r>
      <w:r w:rsidR="00A944D6" w:rsidRPr="00A944D6">
        <w:rPr>
          <w:rFonts w:ascii="仿宋_GB2312" w:eastAsia="仿宋_GB2312" w:hAnsi="宋体" w:cs="宋体" w:hint="eastAsia"/>
          <w:sz w:val="32"/>
          <w:szCs w:val="32"/>
        </w:rPr>
        <w:t>区</w:t>
      </w:r>
      <w:r w:rsidRPr="009D4F75">
        <w:rPr>
          <w:rFonts w:ascii="仿宋_GB2312" w:eastAsia="仿宋_GB2312" w:hAnsi="宋体" w:cs="宋体" w:hint="eastAsia"/>
          <w:sz w:val="32"/>
          <w:szCs w:val="32"/>
        </w:rPr>
        <w:t>减灾委办公室牵头、相关部门参与，采取加大对灾害事故保险的引导和扶持，扩大保险范围和覆盖面等措施，发挥保险机制在防灾减灾救灾中的作用。健全灾害救助体系，提高受灾地区和群众抵御灾害能力。</w:t>
      </w:r>
    </w:p>
    <w:p w:rsidR="009D4F75" w:rsidRPr="00F664BB" w:rsidRDefault="009D4F75" w:rsidP="00A672B9">
      <w:pPr>
        <w:pStyle w:val="BodyText1I2"/>
      </w:pPr>
    </w:p>
    <w:sectPr w:rsidR="009D4F75" w:rsidRPr="00F664BB">
      <w:footerReference w:type="default" r:id="rId7"/>
      <w:pgSz w:w="11906" w:h="16838"/>
      <w:pgMar w:top="1871" w:right="1417" w:bottom="1701" w:left="1417"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1A64" w:rsidRDefault="00D41A64">
      <w:r>
        <w:separator/>
      </w:r>
    </w:p>
  </w:endnote>
  <w:endnote w:type="continuationSeparator" w:id="0">
    <w:p w:rsidR="00D41A64" w:rsidRDefault="00D41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方正楷体简体">
    <w:altName w:val="宋体"/>
    <w:charset w:val="86"/>
    <w:family w:val="swiss"/>
    <w:pitch w:val="default"/>
    <w:sig w:usb0="00000000" w:usb1="00000000" w:usb2="00000000" w:usb3="00000000" w:csb0="00040000" w:csb1="00000000"/>
  </w:font>
  <w:font w:name="Tahoma">
    <w:panose1 w:val="020B0604030504040204"/>
    <w:charset w:val="00"/>
    <w:family w:val="swiss"/>
    <w:pitch w:val="variable"/>
    <w:sig w:usb0="E1002EFF" w:usb1="C000605B" w:usb2="00000029" w:usb3="00000000" w:csb0="000101F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panose1 w:val="03000509000000000000"/>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Times New Roman"/>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393C" w:rsidRDefault="00307243">
    <w:pPr>
      <w:pStyle w:val="a6"/>
    </w:pPr>
    <w:r>
      <w:rPr>
        <w:noProof/>
      </w:rPr>
      <mc:AlternateContent>
        <mc:Choice Requires="wps">
          <w:drawing>
            <wp:anchor distT="0" distB="0" distL="114300" distR="114300" simplePos="0" relativeHeight="251660288" behindDoc="0" locked="0" layoutInCell="1" allowOverlap="1">
              <wp:simplePos x="0" y="0"/>
              <wp:positionH relativeFrom="margin">
                <wp:posOffset>5144135</wp:posOffset>
              </wp:positionH>
              <wp:positionV relativeFrom="paragraph">
                <wp:posOffset>-85090</wp:posOffset>
              </wp:positionV>
              <wp:extent cx="616585" cy="277495"/>
              <wp:effectExtent l="0" t="0" r="0" b="0"/>
              <wp:wrapNone/>
              <wp:docPr id="2" name="文本框 2"/>
              <wp:cNvGraphicFramePr/>
              <a:graphic xmlns:a="http://schemas.openxmlformats.org/drawingml/2006/main">
                <a:graphicData uri="http://schemas.microsoft.com/office/word/2010/wordprocessingShape">
                  <wps:wsp>
                    <wps:cNvSpPr txBox="1"/>
                    <wps:spPr>
                      <a:xfrm>
                        <a:off x="0" y="0"/>
                        <a:ext cx="616585" cy="2774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2393C" w:rsidRDefault="00307243">
                          <w:pPr>
                            <w:pStyle w:val="a6"/>
                            <w:ind w:firstLineChars="100" w:firstLine="240"/>
                            <w:rPr>
                              <w:sz w:val="24"/>
                              <w:szCs w:val="40"/>
                            </w:rPr>
                          </w:pPr>
                          <w:r>
                            <w:rPr>
                              <w:sz w:val="24"/>
                              <w:szCs w:val="40"/>
                            </w:rPr>
                            <w:fldChar w:fldCharType="begin"/>
                          </w:r>
                          <w:r>
                            <w:rPr>
                              <w:sz w:val="24"/>
                              <w:szCs w:val="40"/>
                            </w:rPr>
                            <w:instrText xml:space="preserve"> PAGE  \* MERGEFORMAT </w:instrText>
                          </w:r>
                          <w:r>
                            <w:rPr>
                              <w:sz w:val="24"/>
                              <w:szCs w:val="40"/>
                            </w:rPr>
                            <w:fldChar w:fldCharType="separate"/>
                          </w:r>
                          <w:r w:rsidR="00B96BF4">
                            <w:rPr>
                              <w:noProof/>
                              <w:sz w:val="24"/>
                              <w:szCs w:val="40"/>
                            </w:rPr>
                            <w:t>- 1 -</w:t>
                          </w:r>
                          <w:r>
                            <w:rPr>
                              <w:sz w:val="24"/>
                              <w:szCs w:val="40"/>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405.05pt;margin-top:-6.7pt;width:48.55pt;height:21.85pt;z-index:25166028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" filled="f" stroked="f" strokeweight=".5pt">
              <v:textbox inset="0,0,0,0">
                <w:txbxContent>
                  <w:p w:rsidR="0062393C" w:rsidRDefault="00307243">
                    <w:pPr>
                      <w:pStyle w:val="a6"/>
                      <w:ind w:firstLineChars="100" w:firstLine="240"/>
                      <w:rPr>
                        <w:sz w:val="24"/>
                        <w:szCs w:val="40"/>
                      </w:rPr>
                    </w:pPr>
                    <w:r>
                      <w:rPr>
                        <w:sz w:val="24"/>
                        <w:szCs w:val="40"/>
                      </w:rPr>
                      <w:fldChar w:fldCharType="begin"/>
                    </w:r>
                    <w:r>
                      <w:rPr>
                        <w:sz w:val="24"/>
                        <w:szCs w:val="40"/>
                      </w:rPr>
                      <w:instrText xml:space="preserve"> PAGE  \* MERGEFORMAT </w:instrText>
                    </w:r>
                    <w:r>
                      <w:rPr>
                        <w:sz w:val="24"/>
                        <w:szCs w:val="40"/>
                      </w:rPr>
                      <w:fldChar w:fldCharType="separate"/>
                    </w:r>
                    <w:r w:rsidR="00B96BF4">
                      <w:rPr>
                        <w:noProof/>
                        <w:sz w:val="24"/>
                        <w:szCs w:val="40"/>
                      </w:rPr>
                      <w:t>- 1 -</w:t>
                    </w:r>
                    <w:r>
                      <w:rPr>
                        <w:sz w:val="24"/>
                        <w:szCs w:val="40"/>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1A64" w:rsidRDefault="00D41A64">
      <w:r>
        <w:separator/>
      </w:r>
    </w:p>
  </w:footnote>
  <w:footnote w:type="continuationSeparator" w:id="0">
    <w:p w:rsidR="00D41A64" w:rsidRDefault="00D41A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4878F4"/>
    <w:rsid w:val="0008696E"/>
    <w:rsid w:val="000872F9"/>
    <w:rsid w:val="000947F6"/>
    <w:rsid w:val="000E4B1A"/>
    <w:rsid w:val="001007AE"/>
    <w:rsid w:val="00100F6D"/>
    <w:rsid w:val="001143E5"/>
    <w:rsid w:val="00126AD9"/>
    <w:rsid w:val="00167ACD"/>
    <w:rsid w:val="0017751A"/>
    <w:rsid w:val="001A292C"/>
    <w:rsid w:val="001F32A1"/>
    <w:rsid w:val="00292AD3"/>
    <w:rsid w:val="002A5BEA"/>
    <w:rsid w:val="002D13BE"/>
    <w:rsid w:val="00307243"/>
    <w:rsid w:val="0032400A"/>
    <w:rsid w:val="003732DF"/>
    <w:rsid w:val="00377F49"/>
    <w:rsid w:val="0039797B"/>
    <w:rsid w:val="003A6255"/>
    <w:rsid w:val="003B1F5C"/>
    <w:rsid w:val="003D790E"/>
    <w:rsid w:val="00407924"/>
    <w:rsid w:val="00437221"/>
    <w:rsid w:val="004C2617"/>
    <w:rsid w:val="004F4028"/>
    <w:rsid w:val="00551709"/>
    <w:rsid w:val="00565B52"/>
    <w:rsid w:val="00593982"/>
    <w:rsid w:val="005C66AB"/>
    <w:rsid w:val="005E1DB1"/>
    <w:rsid w:val="006071C3"/>
    <w:rsid w:val="0062393C"/>
    <w:rsid w:val="00654D7B"/>
    <w:rsid w:val="00656A8A"/>
    <w:rsid w:val="00665C63"/>
    <w:rsid w:val="00703286"/>
    <w:rsid w:val="00714123"/>
    <w:rsid w:val="00717D05"/>
    <w:rsid w:val="007231E9"/>
    <w:rsid w:val="007440EA"/>
    <w:rsid w:val="00752E2E"/>
    <w:rsid w:val="007F2182"/>
    <w:rsid w:val="00815C9D"/>
    <w:rsid w:val="0084397C"/>
    <w:rsid w:val="00851415"/>
    <w:rsid w:val="009109B5"/>
    <w:rsid w:val="00953F2E"/>
    <w:rsid w:val="009D4F75"/>
    <w:rsid w:val="009D7248"/>
    <w:rsid w:val="009F7C17"/>
    <w:rsid w:val="00A17510"/>
    <w:rsid w:val="00A54864"/>
    <w:rsid w:val="00A672B9"/>
    <w:rsid w:val="00A944D6"/>
    <w:rsid w:val="00AB4608"/>
    <w:rsid w:val="00B623F0"/>
    <w:rsid w:val="00B96BF4"/>
    <w:rsid w:val="00BD0EDB"/>
    <w:rsid w:val="00BF2F8A"/>
    <w:rsid w:val="00C77787"/>
    <w:rsid w:val="00CF2A0B"/>
    <w:rsid w:val="00D06A54"/>
    <w:rsid w:val="00D315B8"/>
    <w:rsid w:val="00D41A64"/>
    <w:rsid w:val="00D55404"/>
    <w:rsid w:val="00D75055"/>
    <w:rsid w:val="00D93995"/>
    <w:rsid w:val="00E5758D"/>
    <w:rsid w:val="00EC6629"/>
    <w:rsid w:val="00EF56E2"/>
    <w:rsid w:val="00F07B50"/>
    <w:rsid w:val="00F664BB"/>
    <w:rsid w:val="00FA1145"/>
    <w:rsid w:val="021127E7"/>
    <w:rsid w:val="047256E4"/>
    <w:rsid w:val="06587ED0"/>
    <w:rsid w:val="06FC3D46"/>
    <w:rsid w:val="08B374B6"/>
    <w:rsid w:val="0AC16E65"/>
    <w:rsid w:val="0CD013BE"/>
    <w:rsid w:val="0F8A3B8A"/>
    <w:rsid w:val="104B1548"/>
    <w:rsid w:val="11EB5F12"/>
    <w:rsid w:val="12CF5AE2"/>
    <w:rsid w:val="1C750DB5"/>
    <w:rsid w:val="1EB6470D"/>
    <w:rsid w:val="20340A84"/>
    <w:rsid w:val="206E0C49"/>
    <w:rsid w:val="23AD6324"/>
    <w:rsid w:val="25220771"/>
    <w:rsid w:val="263A491A"/>
    <w:rsid w:val="2749575A"/>
    <w:rsid w:val="27517491"/>
    <w:rsid w:val="27DF552E"/>
    <w:rsid w:val="28572169"/>
    <w:rsid w:val="292E7CD6"/>
    <w:rsid w:val="2BDE3F9A"/>
    <w:rsid w:val="300F33D1"/>
    <w:rsid w:val="30DC319E"/>
    <w:rsid w:val="316535C8"/>
    <w:rsid w:val="319B4252"/>
    <w:rsid w:val="3317670F"/>
    <w:rsid w:val="331E4C41"/>
    <w:rsid w:val="33F656DA"/>
    <w:rsid w:val="340A215D"/>
    <w:rsid w:val="365A6A35"/>
    <w:rsid w:val="371A07FF"/>
    <w:rsid w:val="383D0570"/>
    <w:rsid w:val="3A05339F"/>
    <w:rsid w:val="3A3203BB"/>
    <w:rsid w:val="3A9B336A"/>
    <w:rsid w:val="3AE07D2F"/>
    <w:rsid w:val="3BBA232E"/>
    <w:rsid w:val="3E4E7E08"/>
    <w:rsid w:val="3EE2518B"/>
    <w:rsid w:val="3EE454BF"/>
    <w:rsid w:val="3FB64F83"/>
    <w:rsid w:val="400613B5"/>
    <w:rsid w:val="425242FA"/>
    <w:rsid w:val="45440ADD"/>
    <w:rsid w:val="472A19BE"/>
    <w:rsid w:val="499D0222"/>
    <w:rsid w:val="4DC3264A"/>
    <w:rsid w:val="4E194024"/>
    <w:rsid w:val="4EA3285D"/>
    <w:rsid w:val="4F4E12B3"/>
    <w:rsid w:val="55800861"/>
    <w:rsid w:val="57172372"/>
    <w:rsid w:val="5CC53092"/>
    <w:rsid w:val="5FB55A91"/>
    <w:rsid w:val="60364D2A"/>
    <w:rsid w:val="649410BE"/>
    <w:rsid w:val="64D63485"/>
    <w:rsid w:val="69187883"/>
    <w:rsid w:val="6A2C0E08"/>
    <w:rsid w:val="6A4B61FD"/>
    <w:rsid w:val="6A4E61B3"/>
    <w:rsid w:val="6AE83D6C"/>
    <w:rsid w:val="6CAB169B"/>
    <w:rsid w:val="6DEA1D4F"/>
    <w:rsid w:val="722D29D2"/>
    <w:rsid w:val="75101B82"/>
    <w:rsid w:val="764878F4"/>
    <w:rsid w:val="77F800DC"/>
    <w:rsid w:val="799379D9"/>
    <w:rsid w:val="7A3C57DD"/>
    <w:rsid w:val="7B470A74"/>
    <w:rsid w:val="7CA773FF"/>
    <w:rsid w:val="7D7C14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3859AE"/>
  <w15:docId w15:val="{11478C27-813C-4B09-9C36-AAB5607C4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BodyText1I2"/>
    <w:qFormat/>
    <w:pPr>
      <w:widowControl w:val="0"/>
      <w:jc w:val="both"/>
    </w:pPr>
    <w:rPr>
      <w:rFonts w:ascii="Calibri" w:eastAsia="微软雅黑"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1I2">
    <w:name w:val="BodyText1I2"/>
    <w:basedOn w:val="BodyTextIndent"/>
    <w:qFormat/>
    <w:pPr>
      <w:ind w:firstLine="420"/>
    </w:pPr>
  </w:style>
  <w:style w:type="paragraph" w:customStyle="1" w:styleId="BodyTextIndent">
    <w:name w:val="BodyTextIndent"/>
    <w:basedOn w:val="a"/>
    <w:qFormat/>
    <w:pPr>
      <w:spacing w:after="120"/>
      <w:ind w:leftChars="200" w:left="420"/>
      <w:textAlignment w:val="baseline"/>
    </w:pPr>
  </w:style>
  <w:style w:type="paragraph" w:styleId="a3">
    <w:name w:val="Normal Indent"/>
    <w:basedOn w:val="a"/>
    <w:next w:val="a"/>
    <w:qFormat/>
    <w:pPr>
      <w:ind w:firstLineChars="200" w:firstLine="420"/>
    </w:pPr>
    <w:rPr>
      <w:rFonts w:eastAsia="仿宋"/>
      <w:sz w:val="32"/>
    </w:rPr>
  </w:style>
  <w:style w:type="paragraph" w:styleId="a4">
    <w:name w:val="Body Text"/>
    <w:basedOn w:val="a"/>
    <w:qFormat/>
    <w:pPr>
      <w:spacing w:after="120"/>
    </w:pPr>
  </w:style>
  <w:style w:type="paragraph" w:styleId="a5">
    <w:name w:val="Body Text Indent"/>
    <w:basedOn w:val="a"/>
    <w:next w:val="a3"/>
    <w:qFormat/>
    <w:pPr>
      <w:spacing w:after="120"/>
      <w:ind w:leftChars="200" w:left="420"/>
    </w:pPr>
    <w:rPr>
      <w:rFonts w:eastAsia="宋体"/>
    </w:rPr>
  </w:style>
  <w:style w:type="paragraph" w:styleId="a6">
    <w:name w:val="footer"/>
    <w:basedOn w:val="a"/>
    <w:qFormat/>
    <w:pPr>
      <w:tabs>
        <w:tab w:val="center" w:pos="4153"/>
        <w:tab w:val="right" w:pos="8306"/>
      </w:tabs>
      <w:snapToGrid w:val="0"/>
      <w:jc w:val="left"/>
    </w:pPr>
    <w:rPr>
      <w:sz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Title"/>
    <w:basedOn w:val="a"/>
    <w:next w:val="a"/>
    <w:link w:val="a9"/>
    <w:qFormat/>
    <w:pPr>
      <w:spacing w:before="240" w:after="60"/>
      <w:jc w:val="center"/>
      <w:outlineLvl w:val="0"/>
    </w:pPr>
    <w:rPr>
      <w:rFonts w:ascii="Cambria" w:eastAsia="宋体" w:hAnsi="Cambria"/>
      <w:b/>
      <w:bCs/>
      <w:sz w:val="32"/>
      <w:szCs w:val="32"/>
    </w:rPr>
  </w:style>
  <w:style w:type="paragraph" w:styleId="2">
    <w:name w:val="Body Text First Indent 2"/>
    <w:basedOn w:val="a5"/>
    <w:next w:val="a"/>
    <w:qFormat/>
    <w:pPr>
      <w:spacing w:after="0"/>
      <w:ind w:firstLineChars="200" w:firstLine="420"/>
    </w:pPr>
  </w:style>
  <w:style w:type="character" w:customStyle="1" w:styleId="a9">
    <w:name w:val="标题 字符"/>
    <w:basedOn w:val="a0"/>
    <w:link w:val="a8"/>
    <w:qFormat/>
    <w:rPr>
      <w:rFonts w:ascii="Cambria" w:eastAsia="宋体" w:hAnsi="Cambria" w:cs="Times New Roman"/>
      <w:b/>
      <w:bCs/>
      <w:sz w:val="32"/>
      <w:szCs w:val="32"/>
    </w:rPr>
  </w:style>
  <w:style w:type="paragraph" w:customStyle="1" w:styleId="Default">
    <w:name w:val="Default"/>
    <w:qFormat/>
    <w:pPr>
      <w:widowControl w:val="0"/>
      <w:autoSpaceDE w:val="0"/>
      <w:autoSpaceDN w:val="0"/>
      <w:adjustRightInd w:val="0"/>
    </w:pPr>
    <w:rPr>
      <w:rFonts w:ascii="方正楷体简体" w:eastAsia="方正楷体简体" w:hAnsi="Calibri" w:cs="方正楷体简体"/>
      <w:color w:val="000000"/>
      <w:sz w:val="24"/>
      <w:szCs w:val="24"/>
    </w:rPr>
  </w:style>
  <w:style w:type="paragraph" w:customStyle="1" w:styleId="BodyTextFirstIndent1">
    <w:name w:val="Body Text First Indent1"/>
    <w:basedOn w:val="a4"/>
    <w:qFormat/>
    <w:pPr>
      <w:ind w:firstLineChars="100" w:firstLine="420"/>
    </w:pPr>
  </w:style>
  <w:style w:type="paragraph" w:customStyle="1" w:styleId="UserStyle0">
    <w:name w:val="UserStyle_0"/>
    <w:next w:val="a"/>
    <w:qFormat/>
    <w:pPr>
      <w:ind w:firstLineChars="200" w:firstLine="200"/>
      <w:jc w:val="both"/>
    </w:pPr>
    <w:rPr>
      <w:rFonts w:ascii="宋体" w:eastAsia="宋体" w:hAnsi="Times New Roman" w:cs="Times New Roman"/>
      <w:sz w:val="21"/>
      <w:szCs w:val="22"/>
    </w:rPr>
  </w:style>
  <w:style w:type="character" w:customStyle="1" w:styleId="NormalCharacter">
    <w:name w:val="NormalCharacter"/>
    <w:qFormat/>
    <w:rPr>
      <w:rFonts w:ascii="Tahoma" w:eastAsia="微软雅黑" w:hAnsi="Tahoma" w:cs="Times New Roman"/>
      <w:sz w:val="22"/>
      <w:szCs w:val="22"/>
      <w:lang w:val="en-US" w:eastAsia="zh-CN" w:bidi="ar-SA"/>
    </w:rPr>
  </w:style>
  <w:style w:type="character" w:customStyle="1" w:styleId="15">
    <w:name w:val="15"/>
    <w:basedOn w:val="a0"/>
    <w:rsid w:val="000E4B1A"/>
    <w:rPr>
      <w:rFonts w:ascii="Cambria" w:eastAsia="宋体" w:hAnsi="Cambria" w:cs="Times New Roman" w:hint="default"/>
      <w:b/>
      <w:bCs/>
      <w:sz w:val="32"/>
      <w:szCs w:val="32"/>
    </w:rPr>
  </w:style>
  <w:style w:type="paragraph" w:styleId="aa">
    <w:name w:val="Normal (Web)"/>
    <w:basedOn w:val="a"/>
    <w:uiPriority w:val="99"/>
    <w:unhideWhenUsed/>
    <w:rsid w:val="00BF2F8A"/>
    <w:pPr>
      <w:widowControl/>
      <w:jc w:val="left"/>
    </w:pPr>
    <w:rPr>
      <w:rFonts w:ascii="宋体" w:eastAsia="宋体" w:hAnsi="宋体" w:cs="宋体"/>
      <w:kern w:val="0"/>
      <w:sz w:val="24"/>
    </w:rPr>
  </w:style>
  <w:style w:type="paragraph" w:styleId="ab">
    <w:name w:val="Balloon Text"/>
    <w:basedOn w:val="a"/>
    <w:link w:val="ac"/>
    <w:rsid w:val="000872F9"/>
    <w:rPr>
      <w:sz w:val="18"/>
      <w:szCs w:val="18"/>
    </w:rPr>
  </w:style>
  <w:style w:type="character" w:customStyle="1" w:styleId="ac">
    <w:name w:val="批注框文本 字符"/>
    <w:basedOn w:val="a0"/>
    <w:link w:val="ab"/>
    <w:rsid w:val="000872F9"/>
    <w:rPr>
      <w:rFonts w:ascii="Calibri" w:eastAsia="微软雅黑"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150028">
      <w:bodyDiv w:val="1"/>
      <w:marLeft w:val="0"/>
      <w:marRight w:val="0"/>
      <w:marTop w:val="0"/>
      <w:marBottom w:val="0"/>
      <w:divBdr>
        <w:top w:val="none" w:sz="0" w:space="0" w:color="auto"/>
        <w:left w:val="none" w:sz="0" w:space="0" w:color="auto"/>
        <w:bottom w:val="none" w:sz="0" w:space="0" w:color="auto"/>
        <w:right w:val="none" w:sz="0" w:space="0" w:color="auto"/>
      </w:divBdr>
    </w:div>
    <w:div w:id="917784080">
      <w:bodyDiv w:val="1"/>
      <w:marLeft w:val="0"/>
      <w:marRight w:val="0"/>
      <w:marTop w:val="0"/>
      <w:marBottom w:val="0"/>
      <w:divBdr>
        <w:top w:val="none" w:sz="0" w:space="0" w:color="auto"/>
        <w:left w:val="none" w:sz="0" w:space="0" w:color="auto"/>
        <w:bottom w:val="none" w:sz="0" w:space="0" w:color="auto"/>
        <w:right w:val="none" w:sz="0" w:space="0" w:color="auto"/>
      </w:divBdr>
    </w:div>
    <w:div w:id="930042376">
      <w:bodyDiv w:val="1"/>
      <w:marLeft w:val="0"/>
      <w:marRight w:val="0"/>
      <w:marTop w:val="0"/>
      <w:marBottom w:val="0"/>
      <w:divBdr>
        <w:top w:val="none" w:sz="0" w:space="0" w:color="auto"/>
        <w:left w:val="none" w:sz="0" w:space="0" w:color="auto"/>
        <w:bottom w:val="none" w:sz="0" w:space="0" w:color="auto"/>
        <w:right w:val="none" w:sz="0" w:space="0" w:color="auto"/>
      </w:divBdr>
    </w:div>
    <w:div w:id="1087337931">
      <w:bodyDiv w:val="1"/>
      <w:marLeft w:val="0"/>
      <w:marRight w:val="0"/>
      <w:marTop w:val="0"/>
      <w:marBottom w:val="0"/>
      <w:divBdr>
        <w:top w:val="none" w:sz="0" w:space="0" w:color="auto"/>
        <w:left w:val="none" w:sz="0" w:space="0" w:color="auto"/>
        <w:bottom w:val="none" w:sz="0" w:space="0" w:color="auto"/>
        <w:right w:val="none" w:sz="0" w:space="0" w:color="auto"/>
      </w:divBdr>
    </w:div>
    <w:div w:id="1153912455">
      <w:bodyDiv w:val="1"/>
      <w:marLeft w:val="0"/>
      <w:marRight w:val="0"/>
      <w:marTop w:val="0"/>
      <w:marBottom w:val="0"/>
      <w:divBdr>
        <w:top w:val="none" w:sz="0" w:space="0" w:color="auto"/>
        <w:left w:val="none" w:sz="0" w:space="0" w:color="auto"/>
        <w:bottom w:val="none" w:sz="0" w:space="0" w:color="auto"/>
        <w:right w:val="none" w:sz="0" w:space="0" w:color="auto"/>
      </w:divBdr>
    </w:div>
    <w:div w:id="1158964485">
      <w:bodyDiv w:val="1"/>
      <w:marLeft w:val="0"/>
      <w:marRight w:val="0"/>
      <w:marTop w:val="0"/>
      <w:marBottom w:val="0"/>
      <w:divBdr>
        <w:top w:val="none" w:sz="0" w:space="0" w:color="auto"/>
        <w:left w:val="none" w:sz="0" w:space="0" w:color="auto"/>
        <w:bottom w:val="none" w:sz="0" w:space="0" w:color="auto"/>
        <w:right w:val="none" w:sz="0" w:space="0" w:color="auto"/>
      </w:divBdr>
    </w:div>
    <w:div w:id="1217080730">
      <w:bodyDiv w:val="1"/>
      <w:marLeft w:val="0"/>
      <w:marRight w:val="0"/>
      <w:marTop w:val="0"/>
      <w:marBottom w:val="0"/>
      <w:divBdr>
        <w:top w:val="none" w:sz="0" w:space="0" w:color="auto"/>
        <w:left w:val="none" w:sz="0" w:space="0" w:color="auto"/>
        <w:bottom w:val="none" w:sz="0" w:space="0" w:color="auto"/>
        <w:right w:val="none" w:sz="0" w:space="0" w:color="auto"/>
      </w:divBdr>
    </w:div>
    <w:div w:id="1388339769">
      <w:bodyDiv w:val="1"/>
      <w:marLeft w:val="0"/>
      <w:marRight w:val="0"/>
      <w:marTop w:val="0"/>
      <w:marBottom w:val="0"/>
      <w:divBdr>
        <w:top w:val="none" w:sz="0" w:space="0" w:color="auto"/>
        <w:left w:val="none" w:sz="0" w:space="0" w:color="auto"/>
        <w:bottom w:val="none" w:sz="0" w:space="0" w:color="auto"/>
        <w:right w:val="none" w:sz="0" w:space="0" w:color="auto"/>
      </w:divBdr>
    </w:div>
    <w:div w:id="1649507492">
      <w:bodyDiv w:val="1"/>
      <w:marLeft w:val="0"/>
      <w:marRight w:val="0"/>
      <w:marTop w:val="0"/>
      <w:marBottom w:val="0"/>
      <w:divBdr>
        <w:top w:val="none" w:sz="0" w:space="0" w:color="auto"/>
        <w:left w:val="none" w:sz="0" w:space="0" w:color="auto"/>
        <w:bottom w:val="none" w:sz="0" w:space="0" w:color="auto"/>
        <w:right w:val="none" w:sz="0" w:space="0" w:color="auto"/>
      </w:divBdr>
    </w:div>
    <w:div w:id="1663971303">
      <w:bodyDiv w:val="1"/>
      <w:marLeft w:val="0"/>
      <w:marRight w:val="0"/>
      <w:marTop w:val="0"/>
      <w:marBottom w:val="0"/>
      <w:divBdr>
        <w:top w:val="none" w:sz="0" w:space="0" w:color="auto"/>
        <w:left w:val="none" w:sz="0" w:space="0" w:color="auto"/>
        <w:bottom w:val="none" w:sz="0" w:space="0" w:color="auto"/>
        <w:right w:val="none" w:sz="0" w:space="0" w:color="auto"/>
      </w:divBdr>
    </w:div>
    <w:div w:id="17774779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349</TotalTime>
  <Pages>8</Pages>
  <Words>562</Words>
  <Characters>3210</Characters>
  <Application>Microsoft Office Word</Application>
  <DocSecurity>0</DocSecurity>
  <Lines>26</Lines>
  <Paragraphs>7</Paragraphs>
  <ScaleCrop>false</ScaleCrop>
  <Company/>
  <LinksUpToDate>false</LinksUpToDate>
  <CharactersWithSpaces>3765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61</cp:revision>
  <cp:lastPrinted>2024-05-08T02:48:00Z</cp:lastPrinted>
  <dcterms:created xsi:type="dcterms:W3CDTF">2022-02-28T06:47:00Z</dcterms:created>
  <dcterms:modified xsi:type="dcterms:W3CDTF">2024-05-10T01:08:00Z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26EE2F99CD9F4C689DB13E4E435E6E74</vt:lpwstr>
  </property>
</Properties>
</file>