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560" w:lineRule="exact"/>
        <w:ind w:right="0" w:rightChars="0"/>
        <w:jc w:val="left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</w:p>
    <w:p>
      <w:pPr>
        <w:widowControl w:val="0"/>
        <w:snapToGrid w:val="0"/>
        <w:spacing w:line="566" w:lineRule="atLeast"/>
        <w:ind w:firstLine="718" w:firstLineChars="342"/>
        <w:jc w:val="center"/>
      </w:pPr>
    </w:p>
    <w:p>
      <w:pPr>
        <w:widowControl w:val="0"/>
        <w:snapToGrid w:val="0"/>
        <w:spacing w:line="566" w:lineRule="atLeast"/>
        <w:ind w:firstLine="718" w:firstLineChars="342"/>
        <w:jc w:val="center"/>
      </w:pPr>
    </w:p>
    <w:p>
      <w:pPr>
        <w:widowControl w:val="0"/>
        <w:snapToGrid w:val="0"/>
        <w:spacing w:line="566" w:lineRule="atLeast"/>
        <w:ind w:firstLine="718" w:firstLineChars="342"/>
        <w:jc w:val="center"/>
      </w:pPr>
    </w:p>
    <w:p>
      <w:pPr>
        <w:widowControl w:val="0"/>
        <w:snapToGrid w:val="0"/>
        <w:spacing w:line="566" w:lineRule="atLeast"/>
        <w:ind w:firstLine="718" w:firstLineChars="342"/>
        <w:jc w:val="center"/>
      </w:pPr>
    </w:p>
    <w:p>
      <w:pPr>
        <w:widowControl w:val="0"/>
        <w:snapToGrid w:val="0"/>
        <w:spacing w:line="459" w:lineRule="atLeast"/>
        <w:ind w:firstLine="718" w:firstLineChars="342"/>
        <w:jc w:val="center"/>
        <w:rPr>
          <w:rFonts w:hint="eastAsia"/>
        </w:rPr>
      </w:pPr>
    </w:p>
    <w:p>
      <w:pPr>
        <w:widowControl w:val="0"/>
        <w:snapToGrid w:val="0"/>
        <w:spacing w:line="459" w:lineRule="atLeast"/>
        <w:ind w:firstLine="718" w:firstLineChars="342"/>
        <w:jc w:val="center"/>
        <w:rPr>
          <w:rFonts w:hint="eastAsia"/>
        </w:rPr>
      </w:pPr>
    </w:p>
    <w:p>
      <w:pPr>
        <w:widowControl w:val="0"/>
        <w:snapToGrid w:val="0"/>
        <w:spacing w:line="459" w:lineRule="atLeast"/>
        <w:jc w:val="center"/>
        <w:rPr>
          <w:rFonts w:hint="eastAsia" w:ascii="仿宋_GB2312" w:eastAsia="仿宋_GB2312"/>
          <w:sz w:val="31"/>
        </w:rPr>
      </w:pPr>
      <w:r>
        <w:rPr>
          <w:rFonts w:hint="eastAsia" w:ascii="仿宋_GB2312" w:eastAsia="仿宋_GB2312"/>
          <w:sz w:val="31"/>
        </w:rPr>
        <w:t>许魏发改〔20</w:t>
      </w:r>
      <w:r>
        <w:rPr>
          <w:rFonts w:hint="eastAsia" w:ascii="仿宋_GB2312" w:eastAsia="仿宋_GB2312"/>
          <w:sz w:val="31"/>
          <w:lang w:val="en-US" w:eastAsia="zh-CN"/>
        </w:rPr>
        <w:t>24</w:t>
      </w:r>
      <w:r>
        <w:rPr>
          <w:rFonts w:hint="eastAsia" w:ascii="仿宋_GB2312" w:eastAsia="仿宋_GB2312"/>
          <w:sz w:val="31"/>
        </w:rPr>
        <w:t>〕</w:t>
      </w:r>
      <w:r>
        <w:rPr>
          <w:rFonts w:hint="eastAsia" w:ascii="仿宋_GB2312" w:eastAsia="仿宋_GB2312"/>
          <w:sz w:val="31"/>
          <w:lang w:val="en-US" w:eastAsia="zh-CN"/>
        </w:rPr>
        <w:t>73</w:t>
      </w:r>
      <w:r>
        <w:rPr>
          <w:rFonts w:hint="eastAsia" w:ascii="仿宋_GB2312" w:eastAsia="仿宋_GB2312"/>
          <w:sz w:val="31"/>
        </w:rPr>
        <w:t>号</w:t>
      </w:r>
    </w:p>
    <w:p>
      <w:pPr>
        <w:widowControl w:val="0"/>
        <w:snapToGrid w:val="0"/>
        <w:spacing w:line="459" w:lineRule="atLeast"/>
        <w:jc w:val="center"/>
        <w:rPr>
          <w:rFonts w:hint="eastAsia" w:ascii="仿宋_GB2312" w:eastAsia="仿宋_GB2312"/>
          <w:sz w:val="31"/>
        </w:rPr>
      </w:pPr>
    </w:p>
    <w:p>
      <w:pPr>
        <w:widowControl w:val="0"/>
        <w:snapToGrid w:val="0"/>
        <w:spacing w:line="459" w:lineRule="atLeast"/>
        <w:jc w:val="center"/>
        <w:rPr>
          <w:rFonts w:hint="eastAsia" w:ascii="方正小标宋简体" w:hAnsi="方正小标宋简体" w:eastAsia="方正小标宋简体" w:cs="方正小标宋简体"/>
          <w:b w:val="0"/>
          <w:bCs/>
          <w:spacing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0"/>
          <w:sz w:val="44"/>
          <w:szCs w:val="44"/>
          <w:lang w:val="en-US" w:eastAsia="zh-CN"/>
        </w:rPr>
        <w:t>关于对许昌市魏都区农贸市场建设项目</w:t>
      </w:r>
    </w:p>
    <w:p>
      <w:pPr>
        <w:widowControl w:val="0"/>
        <w:snapToGrid w:val="0"/>
        <w:spacing w:line="459" w:lineRule="atLeast"/>
        <w:jc w:val="center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pacing w:val="0"/>
          <w:sz w:val="44"/>
          <w:szCs w:val="44"/>
          <w:lang w:val="en-US" w:eastAsia="zh-CN"/>
        </w:rPr>
        <w:t>可行性研究报告的批复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560" w:lineRule="exact"/>
        <w:ind w:left="0" w:leftChars="0" w:right="0" w:rightChars="0"/>
        <w:jc w:val="left"/>
        <w:outlineLvl w:val="9"/>
        <w:rPr>
          <w:rFonts w:hint="eastAsia" w:ascii="仿宋_GB2312" w:hAnsi="仿宋_GB2312" w:eastAsia="仿宋_GB2312" w:cs="仿宋_GB2312"/>
          <w:b w:val="0"/>
          <w:bCs w:val="0"/>
          <w:snapToGrid w:val="0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560" w:lineRule="exact"/>
        <w:ind w:left="0" w:leftChars="0" w:right="0" w:rightChars="0"/>
        <w:jc w:val="left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spacing w:val="0"/>
          <w:sz w:val="32"/>
          <w:szCs w:val="32"/>
          <w:lang w:val="en-US" w:eastAsia="zh-CN"/>
        </w:rPr>
        <w:t>许昌市云长城市发展控股集团有限公司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spacing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560" w:lineRule="exact"/>
        <w:ind w:left="0" w:leftChars="0" w:right="0" w:rightChars="0" w:firstLine="640" w:firstLineChars="200"/>
        <w:jc w:val="left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报来许昌市魏都区农贸市场建设项目立项的请示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及有关材料已收悉。经研究，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sz w:val="32"/>
          <w:szCs w:val="32"/>
          <w:shd w:val="clear" w:color="auto" w:fill="FFFFFF"/>
        </w:rPr>
        <w:t>批复如下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Lines="0" w:after="0" w:afterLines="0" w:line="560" w:lineRule="exact"/>
        <w:ind w:left="0" w:leftChars="0" w:right="0" w:rightChars="0" w:firstLine="640" w:firstLineChars="200"/>
        <w:jc w:val="left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一、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eastAsia="zh-CN"/>
        </w:rPr>
        <w:t>同意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实施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许昌市魏都区农贸市场建设项目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，原则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eastAsia="zh-CN"/>
        </w:rPr>
        <w:t>同意京秀工程咨询有限公司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编制的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可行性研究报告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的基本内容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二、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项目建设地点位于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eastAsia="zh-CN"/>
        </w:rPr>
        <w:t>许昌市魏都区新兴路以南、灞陵路以西。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三、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项目建设内容及规模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jc w:val="both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本项目规划建设用地面积约42866.00㎡（合计64.3亩），总建筑面积43998.93㎡，地上建筑面积41508.42㎡，地下建筑面积2490.51㎡。地上建筑主要包括农产品分拣中心6943.20㎡，农副产品批发交易区20754.65㎡，仓储用房4600.42㎡，冷库5459.15㎡，综合服务区3751.00㎡。建设地下停车场及人防工程2490.51㎡。同时配套机动车停车位、道路硬化、绿化、给排水、暖通、消防等室外公用工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jc w:val="both"/>
        <w:outlineLvl w:val="9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四、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计划总投资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16907.62万元。项目建设所需资金来源为申请地方政府专项债券和企业自筹。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jc w:val="both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五、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请项目单位严格遵守环保、节能、消防、安全、卫生、以工代赈等有关规定，组织好工程实施。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40" w:lineRule="exact"/>
        <w:ind w:left="0" w:leftChars="0" w:right="0" w:rightChars="0" w:firstLine="641"/>
        <w:jc w:val="both"/>
        <w:textAlignment w:val="bottom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六、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同意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spacing w:val="0"/>
          <w:sz w:val="32"/>
          <w:szCs w:val="32"/>
          <w:lang w:val="en-US" w:eastAsia="zh-CN"/>
        </w:rPr>
        <w:t>许昌市云长城市发展控股集团有限公司按照招投标文件规定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在勘察、设计、施工、监理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重要材料及设备采购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等环节委托有资质的招标代理机构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组织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招标，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并依法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发布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同时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向有关行政监督部门做好招标文件备案和招标情况报告工作。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40" w:lineRule="exact"/>
        <w:ind w:left="0" w:leftChars="0" w:right="0" w:rightChars="0" w:firstLine="641"/>
        <w:jc w:val="both"/>
        <w:textAlignment w:val="bottom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</w:rPr>
        <w:t>请据此批复开展下步工作，完善规划、环评、节能等相关手续。编制工程初步设计及概算，按程序报有关部门核定。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40" w:lineRule="exact"/>
        <w:ind w:left="0" w:leftChars="0" w:right="0" w:rightChars="0" w:firstLine="641"/>
        <w:jc w:val="both"/>
        <w:textAlignment w:val="bottom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40" w:lineRule="exact"/>
        <w:ind w:left="0" w:leftChars="0" w:right="0" w:rightChars="0" w:firstLine="641"/>
        <w:jc w:val="both"/>
        <w:textAlignment w:val="bottom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40" w:lineRule="exact"/>
        <w:ind w:left="0" w:leftChars="0" w:right="840" w:rightChars="400" w:firstLine="641" w:firstLineChars="0"/>
        <w:jc w:val="right"/>
        <w:textAlignment w:val="bottom"/>
        <w:outlineLvl w:val="9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2024年11月4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lang w:val="en-US" w:eastAsia="zh-CN"/>
        </w:rPr>
        <w:t>日</w:t>
      </w:r>
    </w:p>
    <w:sectPr>
      <w:footerReference r:id="rId5" w:type="default"/>
      <w:pgSz w:w="11906" w:h="16838"/>
      <w:pgMar w:top="1701" w:right="1474" w:bottom="1701" w:left="1474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36"/>
                              <w:lang w:val="en-US" w:eastAsia="zh-CN"/>
                            </w:rPr>
                            <w:t xml:space="preserve">－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4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4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4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4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32"/>
                              <w:szCs w:val="4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4"/>
                              <w:szCs w:val="36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4"/>
                              <w:szCs w:val="36"/>
                              <w:lang w:eastAsia="zh-CN"/>
                            </w:rPr>
                            <w:t>－</w:t>
                          </w:r>
                          <w:r>
                            <w:rPr>
                              <w:rFonts w:hint="eastAsia"/>
                              <w:sz w:val="24"/>
                              <w:szCs w:val="36"/>
                              <w:lang w:val="en-US" w:eastAsia="zh-CN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36"/>
                        <w:lang w:val="en-US" w:eastAsia="zh-CN"/>
                      </w:rPr>
                      <w:t xml:space="preserve">－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4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4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4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44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32"/>
                        <w:szCs w:val="44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4"/>
                        <w:szCs w:val="36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4"/>
                        <w:szCs w:val="36"/>
                        <w:lang w:eastAsia="zh-CN"/>
                      </w:rPr>
                      <w:t>－</w:t>
                    </w:r>
                    <w:r>
                      <w:rPr>
                        <w:rFonts w:hint="eastAsia"/>
                        <w:sz w:val="24"/>
                        <w:szCs w:val="36"/>
                        <w:lang w:val="en-US" w:eastAsia="zh-CN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610111"/>
    <w:rsid w:val="007C4486"/>
    <w:rsid w:val="00BA4175"/>
    <w:rsid w:val="00E94382"/>
    <w:rsid w:val="01582266"/>
    <w:rsid w:val="039560B1"/>
    <w:rsid w:val="04410263"/>
    <w:rsid w:val="067E2606"/>
    <w:rsid w:val="07BA68BC"/>
    <w:rsid w:val="07E15B19"/>
    <w:rsid w:val="08FE2131"/>
    <w:rsid w:val="09EA66FC"/>
    <w:rsid w:val="0B8F0FB0"/>
    <w:rsid w:val="0C1A70B6"/>
    <w:rsid w:val="0C2376DC"/>
    <w:rsid w:val="0EB36C3A"/>
    <w:rsid w:val="0F241926"/>
    <w:rsid w:val="0F69251F"/>
    <w:rsid w:val="10492BB2"/>
    <w:rsid w:val="106B1DE4"/>
    <w:rsid w:val="11773920"/>
    <w:rsid w:val="12241DDA"/>
    <w:rsid w:val="133A27C8"/>
    <w:rsid w:val="13E376AF"/>
    <w:rsid w:val="146F0DFE"/>
    <w:rsid w:val="14F023DF"/>
    <w:rsid w:val="16532951"/>
    <w:rsid w:val="17946AD9"/>
    <w:rsid w:val="17D6146D"/>
    <w:rsid w:val="17F559CD"/>
    <w:rsid w:val="18776A66"/>
    <w:rsid w:val="18B40983"/>
    <w:rsid w:val="18D63BB9"/>
    <w:rsid w:val="19235F91"/>
    <w:rsid w:val="198A3936"/>
    <w:rsid w:val="1A004403"/>
    <w:rsid w:val="1AFA436D"/>
    <w:rsid w:val="1B3151FE"/>
    <w:rsid w:val="1BAF6B05"/>
    <w:rsid w:val="1BE955C7"/>
    <w:rsid w:val="1BF6706B"/>
    <w:rsid w:val="1C1129D3"/>
    <w:rsid w:val="1C5E45B2"/>
    <w:rsid w:val="204E6F74"/>
    <w:rsid w:val="20F93AB9"/>
    <w:rsid w:val="21701C94"/>
    <w:rsid w:val="2170369D"/>
    <w:rsid w:val="219357C5"/>
    <w:rsid w:val="21FC4A83"/>
    <w:rsid w:val="23B171AB"/>
    <w:rsid w:val="2581038C"/>
    <w:rsid w:val="25BA64A5"/>
    <w:rsid w:val="26917DC2"/>
    <w:rsid w:val="27EE4BCD"/>
    <w:rsid w:val="28131937"/>
    <w:rsid w:val="287D54A2"/>
    <w:rsid w:val="28D14296"/>
    <w:rsid w:val="293837E7"/>
    <w:rsid w:val="29714AF7"/>
    <w:rsid w:val="2AA366D6"/>
    <w:rsid w:val="2BCB7CF6"/>
    <w:rsid w:val="2C355D6E"/>
    <w:rsid w:val="2C4174D5"/>
    <w:rsid w:val="2CDA585C"/>
    <w:rsid w:val="2D0E5425"/>
    <w:rsid w:val="2D4B0D53"/>
    <w:rsid w:val="2DA232CA"/>
    <w:rsid w:val="2DD66DCB"/>
    <w:rsid w:val="2E4F45F6"/>
    <w:rsid w:val="2E8B7425"/>
    <w:rsid w:val="2EE16684"/>
    <w:rsid w:val="2EE25A02"/>
    <w:rsid w:val="2F0B4DD5"/>
    <w:rsid w:val="2F1A353B"/>
    <w:rsid w:val="2F445A17"/>
    <w:rsid w:val="2FFA79B8"/>
    <w:rsid w:val="30734186"/>
    <w:rsid w:val="3141241E"/>
    <w:rsid w:val="32314D40"/>
    <w:rsid w:val="32B42134"/>
    <w:rsid w:val="338F552F"/>
    <w:rsid w:val="33AA66D3"/>
    <w:rsid w:val="33D67027"/>
    <w:rsid w:val="33DC717B"/>
    <w:rsid w:val="342A4354"/>
    <w:rsid w:val="343967F9"/>
    <w:rsid w:val="34497B49"/>
    <w:rsid w:val="35C34CEE"/>
    <w:rsid w:val="35CC3B02"/>
    <w:rsid w:val="365D3C96"/>
    <w:rsid w:val="36BE3413"/>
    <w:rsid w:val="370B314C"/>
    <w:rsid w:val="37175B16"/>
    <w:rsid w:val="391250F6"/>
    <w:rsid w:val="391765F8"/>
    <w:rsid w:val="392A450F"/>
    <w:rsid w:val="3988295B"/>
    <w:rsid w:val="39CE2CD4"/>
    <w:rsid w:val="3B5A50B3"/>
    <w:rsid w:val="3C205893"/>
    <w:rsid w:val="3CDB45C0"/>
    <w:rsid w:val="3D015930"/>
    <w:rsid w:val="3D514C12"/>
    <w:rsid w:val="3D7E2120"/>
    <w:rsid w:val="3D9C7512"/>
    <w:rsid w:val="3E216046"/>
    <w:rsid w:val="3E691934"/>
    <w:rsid w:val="3F655193"/>
    <w:rsid w:val="40C27034"/>
    <w:rsid w:val="41734499"/>
    <w:rsid w:val="423845CC"/>
    <w:rsid w:val="43BB576C"/>
    <w:rsid w:val="447041E2"/>
    <w:rsid w:val="44BB0797"/>
    <w:rsid w:val="45C200A6"/>
    <w:rsid w:val="48DB117D"/>
    <w:rsid w:val="48DC4B38"/>
    <w:rsid w:val="49952BFB"/>
    <w:rsid w:val="4A245CEA"/>
    <w:rsid w:val="4A363CAF"/>
    <w:rsid w:val="4A8B31A4"/>
    <w:rsid w:val="4AA84606"/>
    <w:rsid w:val="4AD776B8"/>
    <w:rsid w:val="4B240B94"/>
    <w:rsid w:val="4B3936D2"/>
    <w:rsid w:val="4C5B45B9"/>
    <w:rsid w:val="4CBF3AD4"/>
    <w:rsid w:val="4DAC2363"/>
    <w:rsid w:val="4F7565EE"/>
    <w:rsid w:val="4FA85A3F"/>
    <w:rsid w:val="4FC12673"/>
    <w:rsid w:val="514E7607"/>
    <w:rsid w:val="519120E7"/>
    <w:rsid w:val="519C415B"/>
    <w:rsid w:val="52715BAF"/>
    <w:rsid w:val="52A051E8"/>
    <w:rsid w:val="5332672B"/>
    <w:rsid w:val="53AC4EE6"/>
    <w:rsid w:val="553648C7"/>
    <w:rsid w:val="55D53E38"/>
    <w:rsid w:val="5660410C"/>
    <w:rsid w:val="57D337E3"/>
    <w:rsid w:val="592F7A5F"/>
    <w:rsid w:val="5A9315EA"/>
    <w:rsid w:val="5ACA5E95"/>
    <w:rsid w:val="5B2A5015"/>
    <w:rsid w:val="5B2B1605"/>
    <w:rsid w:val="5B2D5E88"/>
    <w:rsid w:val="5B323CDF"/>
    <w:rsid w:val="5C06475D"/>
    <w:rsid w:val="5DD75341"/>
    <w:rsid w:val="5E390A01"/>
    <w:rsid w:val="5E7A57EE"/>
    <w:rsid w:val="5F0B56F7"/>
    <w:rsid w:val="5F5510AE"/>
    <w:rsid w:val="5F855433"/>
    <w:rsid w:val="61C64C30"/>
    <w:rsid w:val="63531A67"/>
    <w:rsid w:val="63A35DFC"/>
    <w:rsid w:val="63CB4BD5"/>
    <w:rsid w:val="64F54A34"/>
    <w:rsid w:val="65C62655"/>
    <w:rsid w:val="65D12305"/>
    <w:rsid w:val="66477817"/>
    <w:rsid w:val="67400E0D"/>
    <w:rsid w:val="676D4A4E"/>
    <w:rsid w:val="67AB6BCA"/>
    <w:rsid w:val="67CB2379"/>
    <w:rsid w:val="67F86206"/>
    <w:rsid w:val="68785DD0"/>
    <w:rsid w:val="68EE79FA"/>
    <w:rsid w:val="69DF727B"/>
    <w:rsid w:val="69F501EC"/>
    <w:rsid w:val="6ADA3FAD"/>
    <w:rsid w:val="6BBE587D"/>
    <w:rsid w:val="6BD22CDA"/>
    <w:rsid w:val="6DEB54C0"/>
    <w:rsid w:val="6E154BBD"/>
    <w:rsid w:val="6F022403"/>
    <w:rsid w:val="6F213890"/>
    <w:rsid w:val="6F2F3D35"/>
    <w:rsid w:val="6F6949A1"/>
    <w:rsid w:val="6FD3738D"/>
    <w:rsid w:val="70812C49"/>
    <w:rsid w:val="70E43A9A"/>
    <w:rsid w:val="71072C18"/>
    <w:rsid w:val="71600BAE"/>
    <w:rsid w:val="71831F8E"/>
    <w:rsid w:val="71B65952"/>
    <w:rsid w:val="71EE4C72"/>
    <w:rsid w:val="726D482E"/>
    <w:rsid w:val="72960D08"/>
    <w:rsid w:val="72EF55E1"/>
    <w:rsid w:val="731F1B91"/>
    <w:rsid w:val="7380345E"/>
    <w:rsid w:val="73CE36E7"/>
    <w:rsid w:val="741C5020"/>
    <w:rsid w:val="743620E5"/>
    <w:rsid w:val="748129B0"/>
    <w:rsid w:val="74AA5A49"/>
    <w:rsid w:val="75923051"/>
    <w:rsid w:val="75BF3FCB"/>
    <w:rsid w:val="765A1E3A"/>
    <w:rsid w:val="774D2AFE"/>
    <w:rsid w:val="78264E9C"/>
    <w:rsid w:val="784B7BCB"/>
    <w:rsid w:val="78692EDA"/>
    <w:rsid w:val="78B729A6"/>
    <w:rsid w:val="79926E07"/>
    <w:rsid w:val="7BC16634"/>
    <w:rsid w:val="7C4D5C50"/>
    <w:rsid w:val="7D854EF8"/>
    <w:rsid w:val="7DC018B8"/>
    <w:rsid w:val="7E4D1904"/>
    <w:rsid w:val="7EBB5815"/>
    <w:rsid w:val="7EC225A2"/>
    <w:rsid w:val="7ED854DE"/>
    <w:rsid w:val="7EF2488C"/>
    <w:rsid w:val="7F3B5E12"/>
    <w:rsid w:val="7FF4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0" w:beforeLines="0" w:after="0" w:afterLines="0" w:line="578" w:lineRule="atLeast"/>
      <w:ind w:left="0" w:right="0" w:firstLine="0"/>
      <w:jc w:val="both"/>
      <w:textAlignment w:val="baseline"/>
    </w:pPr>
    <w:rPr>
      <w:rFonts w:ascii="Times New Roman" w:eastAsia="宋体" w:hAnsiTheme="minorHAnsi" w:cstheme="minorBidi"/>
      <w:color w:val="000000"/>
      <w:spacing w:val="0"/>
      <w:w w:val="100"/>
      <w:sz w:val="21"/>
      <w:szCs w:val="22"/>
      <w:u w:val="none" w:color="000000"/>
      <w:vertAlign w:val="baseline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vank</dc:creator>
  <cp:lastModifiedBy>tbark</cp:lastModifiedBy>
  <cp:lastPrinted>2024-11-04T00:32:28Z</cp:lastPrinted>
  <dcterms:modified xsi:type="dcterms:W3CDTF">2024-11-04T00:32:30Z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04446137A5694920B9CB237B1D81F0E0</vt:lpwstr>
  </property>
</Properties>
</file>