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魏都</w:t>
      </w:r>
      <w:r>
        <w:rPr>
          <w:rFonts w:hint="default" w:ascii="方正小标宋简体" w:hAnsi="方正小标宋简体" w:eastAsia="方正小标宋简体" w:cs="方正小标宋简体"/>
          <w:b w:val="0"/>
          <w:bCs w:val="0"/>
          <w:sz w:val="44"/>
          <w:szCs w:val="44"/>
          <w:lang w:val="en-US" w:eastAsia="zh-CN"/>
        </w:rPr>
        <w:t>区</w:t>
      </w:r>
      <w:r>
        <w:rPr>
          <w:rFonts w:hint="eastAsia" w:ascii="方正小标宋简体" w:hAnsi="方正小标宋简体" w:eastAsia="方正小标宋简体" w:cs="方正小标宋简体"/>
          <w:b w:val="0"/>
          <w:bCs w:val="0"/>
          <w:sz w:val="44"/>
          <w:szCs w:val="44"/>
          <w:lang w:val="en-US" w:eastAsia="zh-CN"/>
        </w:rPr>
        <w:t>教体局</w:t>
      </w:r>
      <w:r>
        <w:rPr>
          <w:rFonts w:hint="default" w:ascii="方正小标宋简体" w:hAnsi="方正小标宋简体" w:eastAsia="方正小标宋简体" w:cs="方正小标宋简体"/>
          <w:b w:val="0"/>
          <w:bCs w:val="0"/>
          <w:sz w:val="44"/>
          <w:szCs w:val="44"/>
          <w:lang w:val="en-US" w:eastAsia="zh-CN"/>
        </w:rPr>
        <w:t>关于调整</w:t>
      </w:r>
      <w:r>
        <w:rPr>
          <w:rFonts w:hint="eastAsia" w:ascii="方正小标宋简体" w:hAnsi="方正小标宋简体" w:eastAsia="方正小标宋简体" w:cs="方正小标宋简体"/>
          <w:b w:val="0"/>
          <w:bCs w:val="0"/>
          <w:sz w:val="44"/>
          <w:szCs w:val="44"/>
          <w:lang w:val="en-US" w:eastAsia="zh-CN"/>
        </w:rPr>
        <w:t>第九</w:t>
      </w:r>
      <w:r>
        <w:rPr>
          <w:rFonts w:hint="default" w:ascii="方正小标宋简体" w:hAnsi="方正小标宋简体" w:eastAsia="方正小标宋简体" w:cs="方正小标宋简体"/>
          <w:b w:val="0"/>
          <w:bCs w:val="0"/>
          <w:sz w:val="44"/>
          <w:szCs w:val="44"/>
          <w:lang w:val="en-US" w:eastAsia="zh-CN"/>
        </w:rPr>
        <w:t>责任区责任督学的通知</w:t>
      </w:r>
    </w:p>
    <w:p>
      <w:pPr>
        <w:widowControl w:val="0"/>
        <w:numPr>
          <w:numId w:val="0"/>
        </w:numPr>
        <w:wordWrap/>
        <w:adjustRightInd w:val="0"/>
        <w:snapToGrid w:val="0"/>
        <w:spacing w:line="560" w:lineRule="exact"/>
        <w:jc w:val="both"/>
        <w:textAlignment w:val="auto"/>
        <w:rPr>
          <w:rFonts w:hint="default" w:ascii="仿宋_GB2312" w:hAnsi="仿宋_GB2312" w:eastAsia="仿宋_GB2312" w:cs="仿宋_GB2312"/>
          <w:color w:val="auto"/>
          <w:spacing w:val="-4"/>
          <w:kern w:val="2"/>
          <w:sz w:val="32"/>
          <w:szCs w:val="32"/>
          <w:lang w:val="en-US" w:eastAsia="zh-CN" w:bidi="ar-SA"/>
        </w:rPr>
      </w:pPr>
    </w:p>
    <w:p>
      <w:pPr>
        <w:widowControl w:val="0"/>
        <w:numPr>
          <w:numId w:val="0"/>
        </w:numPr>
        <w:wordWrap/>
        <w:adjustRightInd w:val="0"/>
        <w:snapToGrid w:val="0"/>
        <w:spacing w:line="560" w:lineRule="exact"/>
        <w:jc w:val="both"/>
        <w:textAlignment w:val="auto"/>
        <w:rPr>
          <w:rFonts w:hint="default" w:ascii="仿宋_GB2312" w:hAnsi="仿宋_GB2312" w:eastAsia="仿宋_GB2312" w:cs="仿宋_GB2312"/>
          <w:color w:val="auto"/>
          <w:spacing w:val="-4"/>
          <w:kern w:val="2"/>
          <w:sz w:val="32"/>
          <w:szCs w:val="32"/>
          <w:lang w:val="en-US" w:eastAsia="zh-CN" w:bidi="ar-SA"/>
        </w:rPr>
      </w:pPr>
      <w:r>
        <w:rPr>
          <w:rFonts w:hint="default" w:ascii="仿宋_GB2312" w:hAnsi="仿宋_GB2312" w:eastAsia="仿宋_GB2312" w:cs="仿宋_GB2312"/>
          <w:color w:val="auto"/>
          <w:spacing w:val="-4"/>
          <w:kern w:val="2"/>
          <w:sz w:val="32"/>
          <w:szCs w:val="32"/>
          <w:lang w:val="en-US" w:eastAsia="zh-CN" w:bidi="ar-SA"/>
        </w:rPr>
        <w:t>区</w:t>
      </w:r>
      <w:r>
        <w:rPr>
          <w:rFonts w:hint="eastAsia" w:ascii="仿宋_GB2312" w:hAnsi="仿宋_GB2312" w:eastAsia="仿宋_GB2312" w:cs="仿宋_GB2312"/>
          <w:color w:val="auto"/>
          <w:spacing w:val="-4"/>
          <w:kern w:val="2"/>
          <w:sz w:val="32"/>
          <w:szCs w:val="32"/>
          <w:lang w:val="en-US" w:eastAsia="zh-CN" w:bidi="ar-SA"/>
        </w:rPr>
        <w:t>属</w:t>
      </w:r>
      <w:r>
        <w:rPr>
          <w:rFonts w:hint="default" w:ascii="仿宋_GB2312" w:hAnsi="仿宋_GB2312" w:eastAsia="仿宋_GB2312" w:cs="仿宋_GB2312"/>
          <w:color w:val="auto"/>
          <w:spacing w:val="-4"/>
          <w:kern w:val="2"/>
          <w:sz w:val="32"/>
          <w:szCs w:val="32"/>
          <w:lang w:val="en-US" w:eastAsia="zh-CN" w:bidi="ar-SA"/>
        </w:rPr>
        <w:t>各中小学：</w:t>
      </w:r>
    </w:p>
    <w:p>
      <w:pPr>
        <w:widowControl w:val="0"/>
        <w:numPr>
          <w:numId w:val="0"/>
        </w:numPr>
        <w:wordWrap/>
        <w:adjustRightInd w:val="0"/>
        <w:snapToGrid w:val="0"/>
        <w:spacing w:line="560" w:lineRule="exact"/>
        <w:jc w:val="both"/>
        <w:textAlignment w:val="auto"/>
        <w:rPr>
          <w:rFonts w:hint="default"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 xml:space="preserve">    </w:t>
      </w:r>
      <w:r>
        <w:rPr>
          <w:rFonts w:hint="default" w:ascii="仿宋_GB2312" w:hAnsi="仿宋_GB2312" w:eastAsia="仿宋_GB2312" w:cs="仿宋_GB2312"/>
          <w:color w:val="auto"/>
          <w:spacing w:val="-4"/>
          <w:kern w:val="2"/>
          <w:sz w:val="32"/>
          <w:szCs w:val="32"/>
          <w:lang w:val="en-US" w:eastAsia="zh-CN" w:bidi="ar-SA"/>
        </w:rPr>
        <w:t>为认真贯彻《教育督导条例》和《中小学校责任督学挂牌督导办法》，进一步加强中小学责任督学队伍建设，完善教育督导机制，发挥教育督导职能，经研究，决定聘任</w:t>
      </w:r>
      <w:r>
        <w:rPr>
          <w:rFonts w:hint="eastAsia" w:ascii="仿宋_GB2312" w:hAnsi="仿宋_GB2312" w:eastAsia="仿宋_GB2312" w:cs="仿宋_GB2312"/>
          <w:color w:val="auto"/>
          <w:spacing w:val="-4"/>
          <w:kern w:val="2"/>
          <w:sz w:val="32"/>
          <w:szCs w:val="32"/>
          <w:lang w:val="en-US" w:eastAsia="zh-CN" w:bidi="ar-SA"/>
        </w:rPr>
        <w:t>许建伟</w:t>
      </w:r>
      <w:r>
        <w:rPr>
          <w:rFonts w:hint="default" w:ascii="仿宋_GB2312" w:hAnsi="仿宋_GB2312" w:eastAsia="仿宋_GB2312" w:cs="仿宋_GB2312"/>
          <w:color w:val="auto"/>
          <w:spacing w:val="-4"/>
          <w:kern w:val="2"/>
          <w:sz w:val="32"/>
          <w:szCs w:val="32"/>
          <w:lang w:val="en-US" w:eastAsia="zh-CN" w:bidi="ar-SA"/>
        </w:rPr>
        <w:t>同志为</w:t>
      </w:r>
      <w:r>
        <w:rPr>
          <w:rFonts w:hint="eastAsia" w:ascii="仿宋_GB2312" w:hAnsi="仿宋_GB2312" w:eastAsia="仿宋_GB2312" w:cs="仿宋_GB2312"/>
          <w:color w:val="auto"/>
          <w:spacing w:val="-4"/>
          <w:kern w:val="2"/>
          <w:sz w:val="32"/>
          <w:szCs w:val="32"/>
          <w:lang w:val="en-US" w:eastAsia="zh-CN" w:bidi="ar-SA"/>
        </w:rPr>
        <w:t>魏都区中小学校第九责任区</w:t>
      </w:r>
      <w:r>
        <w:rPr>
          <w:rFonts w:hint="default" w:ascii="仿宋_GB2312" w:hAnsi="仿宋_GB2312" w:eastAsia="仿宋_GB2312" w:cs="仿宋_GB2312"/>
          <w:color w:val="auto"/>
          <w:spacing w:val="-4"/>
          <w:kern w:val="2"/>
          <w:sz w:val="32"/>
          <w:szCs w:val="32"/>
          <w:lang w:val="en-US" w:eastAsia="zh-CN" w:bidi="ar-SA"/>
        </w:rPr>
        <w:t>责任督学，聘期自202</w:t>
      </w:r>
      <w:r>
        <w:rPr>
          <w:rFonts w:hint="eastAsia" w:ascii="仿宋_GB2312" w:hAnsi="仿宋_GB2312" w:eastAsia="仿宋_GB2312" w:cs="仿宋_GB2312"/>
          <w:color w:val="auto"/>
          <w:spacing w:val="-4"/>
          <w:kern w:val="2"/>
          <w:sz w:val="32"/>
          <w:szCs w:val="32"/>
          <w:lang w:val="en-US" w:eastAsia="zh-CN" w:bidi="ar-SA"/>
        </w:rPr>
        <w:t>5</w:t>
      </w:r>
      <w:r>
        <w:rPr>
          <w:rFonts w:hint="default" w:ascii="仿宋_GB2312" w:hAnsi="仿宋_GB2312" w:eastAsia="仿宋_GB2312" w:cs="仿宋_GB2312"/>
          <w:color w:val="auto"/>
          <w:spacing w:val="-4"/>
          <w:kern w:val="2"/>
          <w:sz w:val="32"/>
          <w:szCs w:val="32"/>
          <w:lang w:val="en-US" w:eastAsia="zh-CN" w:bidi="ar-SA"/>
        </w:rPr>
        <w:t>年</w:t>
      </w:r>
      <w:r>
        <w:rPr>
          <w:rFonts w:hint="eastAsia" w:ascii="仿宋_GB2312" w:hAnsi="仿宋_GB2312" w:eastAsia="仿宋_GB2312" w:cs="仿宋_GB2312"/>
          <w:color w:val="auto"/>
          <w:spacing w:val="-4"/>
          <w:kern w:val="2"/>
          <w:sz w:val="32"/>
          <w:szCs w:val="32"/>
          <w:lang w:val="en-US" w:eastAsia="zh-CN" w:bidi="ar-SA"/>
        </w:rPr>
        <w:t>4</w:t>
      </w:r>
      <w:r>
        <w:rPr>
          <w:rFonts w:hint="default" w:ascii="仿宋_GB2312" w:hAnsi="仿宋_GB2312" w:eastAsia="仿宋_GB2312" w:cs="仿宋_GB2312"/>
          <w:color w:val="auto"/>
          <w:spacing w:val="-4"/>
          <w:kern w:val="2"/>
          <w:sz w:val="32"/>
          <w:szCs w:val="32"/>
          <w:lang w:val="en-US" w:eastAsia="zh-CN" w:bidi="ar-SA"/>
        </w:rPr>
        <w:t>月至202</w:t>
      </w:r>
      <w:r>
        <w:rPr>
          <w:rFonts w:hint="eastAsia" w:ascii="仿宋_GB2312" w:hAnsi="仿宋_GB2312" w:eastAsia="仿宋_GB2312" w:cs="仿宋_GB2312"/>
          <w:color w:val="auto"/>
          <w:spacing w:val="-4"/>
          <w:kern w:val="2"/>
          <w:sz w:val="32"/>
          <w:szCs w:val="32"/>
          <w:lang w:val="en-US" w:eastAsia="zh-CN" w:bidi="ar-SA"/>
        </w:rPr>
        <w:t>7</w:t>
      </w:r>
      <w:r>
        <w:rPr>
          <w:rFonts w:hint="default" w:ascii="仿宋_GB2312" w:hAnsi="仿宋_GB2312" w:eastAsia="仿宋_GB2312" w:cs="仿宋_GB2312"/>
          <w:color w:val="auto"/>
          <w:spacing w:val="-4"/>
          <w:kern w:val="2"/>
          <w:sz w:val="32"/>
          <w:szCs w:val="32"/>
          <w:lang w:val="en-US" w:eastAsia="zh-CN" w:bidi="ar-SA"/>
        </w:rPr>
        <w:t>年</w:t>
      </w:r>
      <w:r>
        <w:rPr>
          <w:rFonts w:hint="eastAsia" w:ascii="仿宋_GB2312" w:hAnsi="仿宋_GB2312" w:eastAsia="仿宋_GB2312" w:cs="仿宋_GB2312"/>
          <w:color w:val="auto"/>
          <w:spacing w:val="-4"/>
          <w:kern w:val="2"/>
          <w:sz w:val="32"/>
          <w:szCs w:val="32"/>
          <w:lang w:val="en-US" w:eastAsia="zh-CN" w:bidi="ar-SA"/>
        </w:rPr>
        <w:t>3</w:t>
      </w:r>
      <w:r>
        <w:rPr>
          <w:rFonts w:hint="default" w:ascii="仿宋_GB2312" w:hAnsi="仿宋_GB2312" w:eastAsia="仿宋_GB2312" w:cs="仿宋_GB2312"/>
          <w:color w:val="auto"/>
          <w:spacing w:val="-4"/>
          <w:kern w:val="2"/>
          <w:sz w:val="32"/>
          <w:szCs w:val="32"/>
          <w:lang w:val="en-US" w:eastAsia="zh-CN" w:bidi="ar-SA"/>
        </w:rPr>
        <w:t>月。</w:t>
      </w:r>
      <w:r>
        <w:rPr>
          <w:rFonts w:hint="eastAsia" w:ascii="仿宋_GB2312" w:hAnsi="仿宋_GB2312" w:eastAsia="仿宋_GB2312" w:cs="仿宋_GB2312"/>
          <w:color w:val="auto"/>
          <w:spacing w:val="-4"/>
          <w:kern w:val="2"/>
          <w:sz w:val="32"/>
          <w:szCs w:val="32"/>
          <w:lang w:val="en-US" w:eastAsia="zh-CN" w:bidi="ar-SA"/>
        </w:rPr>
        <w:t>马峥</w:t>
      </w:r>
      <w:r>
        <w:rPr>
          <w:rFonts w:hint="default" w:ascii="仿宋_GB2312" w:hAnsi="仿宋_GB2312" w:eastAsia="仿宋_GB2312" w:cs="仿宋_GB2312"/>
          <w:color w:val="auto"/>
          <w:spacing w:val="-4"/>
          <w:kern w:val="2"/>
          <w:sz w:val="32"/>
          <w:szCs w:val="32"/>
          <w:lang w:val="en-US" w:eastAsia="zh-CN" w:bidi="ar-SA"/>
        </w:rPr>
        <w:t xml:space="preserve">同志不再担任责任督学。 </w:t>
      </w:r>
    </w:p>
    <w:p>
      <w:pPr>
        <w:widowControl w:val="0"/>
        <w:numPr>
          <w:numId w:val="0"/>
        </w:numPr>
        <w:wordWrap/>
        <w:adjustRightInd w:val="0"/>
        <w:snapToGrid w:val="0"/>
        <w:spacing w:line="560" w:lineRule="exact"/>
        <w:jc w:val="both"/>
        <w:textAlignment w:val="auto"/>
        <w:rPr>
          <w:rFonts w:hint="default" w:ascii="仿宋_GB2312" w:hAnsi="仿宋_GB2312" w:eastAsia="仿宋_GB2312" w:cs="仿宋_GB2312"/>
          <w:color w:val="auto"/>
          <w:spacing w:val="-4"/>
          <w:kern w:val="2"/>
          <w:sz w:val="32"/>
          <w:szCs w:val="32"/>
          <w:lang w:val="en-US" w:eastAsia="zh-CN" w:bidi="ar-SA"/>
        </w:rPr>
      </w:pPr>
      <w:r>
        <w:rPr>
          <w:rFonts w:hint="default" w:ascii="仿宋_GB2312" w:hAnsi="仿宋_GB2312" w:eastAsia="仿宋_GB2312" w:cs="仿宋_GB2312"/>
          <w:color w:val="auto"/>
          <w:spacing w:val="-4"/>
          <w:kern w:val="2"/>
          <w:sz w:val="32"/>
          <w:szCs w:val="32"/>
          <w:lang w:val="en-US" w:eastAsia="zh-CN" w:bidi="ar-SA"/>
        </w:rPr>
        <w:t xml:space="preserve"> </w:t>
      </w:r>
    </w:p>
    <w:p>
      <w:pPr>
        <w:widowControl w:val="0"/>
        <w:numPr>
          <w:numId w:val="0"/>
        </w:numPr>
        <w:wordWrap/>
        <w:adjustRightInd w:val="0"/>
        <w:snapToGrid w:val="0"/>
        <w:spacing w:line="560" w:lineRule="exact"/>
        <w:jc w:val="both"/>
        <w:textAlignment w:val="auto"/>
        <w:rPr>
          <w:rFonts w:hint="default" w:ascii="仿宋_GB2312" w:hAnsi="仿宋_GB2312" w:eastAsia="仿宋_GB2312" w:cs="仿宋_GB2312"/>
          <w:color w:val="auto"/>
          <w:spacing w:val="-4"/>
          <w:kern w:val="2"/>
          <w:sz w:val="32"/>
          <w:szCs w:val="32"/>
          <w:lang w:val="en-US" w:eastAsia="zh-CN" w:bidi="ar-SA"/>
        </w:rPr>
      </w:pPr>
      <w:r>
        <w:rPr>
          <w:rFonts w:hint="default" w:ascii="仿宋_GB2312" w:hAnsi="仿宋_GB2312" w:eastAsia="仿宋_GB2312" w:cs="仿宋_GB2312"/>
          <w:color w:val="auto"/>
          <w:spacing w:val="-4"/>
          <w:kern w:val="2"/>
          <w:sz w:val="32"/>
          <w:szCs w:val="32"/>
          <w:lang w:val="en-US" w:eastAsia="zh-CN" w:bidi="ar-SA"/>
        </w:rPr>
        <w:t>附件：</w:t>
      </w:r>
      <w:r>
        <w:rPr>
          <w:rFonts w:hint="eastAsia" w:ascii="仿宋_GB2312" w:hAnsi="仿宋_GB2312" w:eastAsia="仿宋_GB2312" w:cs="仿宋_GB2312"/>
          <w:color w:val="auto"/>
          <w:spacing w:val="-4"/>
          <w:kern w:val="2"/>
          <w:sz w:val="32"/>
          <w:szCs w:val="32"/>
          <w:lang w:val="en-US" w:eastAsia="zh-CN" w:bidi="ar-SA"/>
        </w:rPr>
        <w:t>魏都</w:t>
      </w:r>
      <w:r>
        <w:rPr>
          <w:rFonts w:hint="default" w:ascii="仿宋_GB2312" w:hAnsi="仿宋_GB2312" w:eastAsia="仿宋_GB2312" w:cs="仿宋_GB2312"/>
          <w:color w:val="auto"/>
          <w:spacing w:val="-4"/>
          <w:kern w:val="2"/>
          <w:sz w:val="32"/>
          <w:szCs w:val="32"/>
          <w:lang w:val="en-US" w:eastAsia="zh-CN" w:bidi="ar-SA"/>
        </w:rPr>
        <w:t>区新聘中小学校责任区责任督学一览表</w:t>
      </w:r>
    </w:p>
    <w:p>
      <w:pPr>
        <w:widowControl w:val="0"/>
        <w:numPr>
          <w:numId w:val="0"/>
        </w:numPr>
        <w:wordWrap/>
        <w:adjustRightInd w:val="0"/>
        <w:snapToGrid w:val="0"/>
        <w:spacing w:line="560" w:lineRule="exact"/>
        <w:jc w:val="both"/>
        <w:textAlignment w:val="auto"/>
        <w:rPr>
          <w:rFonts w:hint="default" w:ascii="仿宋_GB2312" w:hAnsi="仿宋_GB2312" w:eastAsia="仿宋_GB2312" w:cs="仿宋_GB2312"/>
          <w:color w:val="auto"/>
          <w:spacing w:val="-4"/>
          <w:kern w:val="2"/>
          <w:sz w:val="32"/>
          <w:szCs w:val="32"/>
          <w:lang w:val="en-US" w:eastAsia="zh-CN" w:bidi="ar-SA"/>
        </w:rPr>
      </w:pPr>
      <w:r>
        <w:rPr>
          <w:rFonts w:hint="default" w:ascii="仿宋_GB2312" w:hAnsi="仿宋_GB2312" w:eastAsia="仿宋_GB2312" w:cs="仿宋_GB2312"/>
          <w:color w:val="auto"/>
          <w:spacing w:val="-4"/>
          <w:kern w:val="2"/>
          <w:sz w:val="32"/>
          <w:szCs w:val="32"/>
          <w:lang w:val="en-US" w:eastAsia="zh-CN" w:bidi="ar-SA"/>
        </w:rPr>
        <w:t xml:space="preserve"> </w:t>
      </w:r>
    </w:p>
    <w:p>
      <w:pPr>
        <w:widowControl w:val="0"/>
        <w:numPr>
          <w:numId w:val="0"/>
        </w:numPr>
        <w:wordWrap/>
        <w:adjustRightInd w:val="0"/>
        <w:snapToGrid w:val="0"/>
        <w:spacing w:line="560" w:lineRule="exact"/>
        <w:jc w:val="both"/>
        <w:textAlignment w:val="auto"/>
        <w:rPr>
          <w:rFonts w:hint="eastAsia" w:ascii="仿宋_GB2312" w:hAnsi="仿宋_GB2312" w:eastAsia="仿宋_GB2312" w:cs="仿宋_GB2312"/>
          <w:color w:val="auto"/>
          <w:spacing w:val="-4"/>
          <w:kern w:val="2"/>
          <w:sz w:val="32"/>
          <w:szCs w:val="32"/>
          <w:lang w:val="en-US" w:eastAsia="zh-CN" w:bidi="ar-SA"/>
        </w:rPr>
      </w:pPr>
      <w:r>
        <w:rPr>
          <w:rFonts w:hint="default" w:ascii="仿宋_GB2312" w:hAnsi="仿宋_GB2312" w:eastAsia="仿宋_GB2312" w:cs="仿宋_GB2312"/>
          <w:color w:val="auto"/>
          <w:spacing w:val="-4"/>
          <w:kern w:val="2"/>
          <w:sz w:val="32"/>
          <w:szCs w:val="32"/>
          <w:lang w:val="en-US" w:eastAsia="zh-CN" w:bidi="ar-SA"/>
        </w:rPr>
        <w:t xml:space="preserve">  </w:t>
      </w:r>
      <w:r>
        <w:rPr>
          <w:rFonts w:hint="eastAsia" w:ascii="仿宋_GB2312" w:hAnsi="仿宋_GB2312" w:eastAsia="仿宋_GB2312" w:cs="仿宋_GB2312"/>
          <w:color w:val="auto"/>
          <w:spacing w:val="-4"/>
          <w:kern w:val="2"/>
          <w:sz w:val="32"/>
          <w:szCs w:val="32"/>
          <w:lang w:val="en-US" w:eastAsia="zh-CN" w:bidi="ar-SA"/>
        </w:rPr>
        <w:t xml:space="preserve">                                       </w:t>
      </w:r>
    </w:p>
    <w:p>
      <w:pPr>
        <w:widowControl w:val="0"/>
        <w:numPr>
          <w:numId w:val="0"/>
        </w:numPr>
        <w:wordWrap/>
        <w:adjustRightInd w:val="0"/>
        <w:snapToGrid w:val="0"/>
        <w:spacing w:line="560" w:lineRule="exact"/>
        <w:jc w:val="both"/>
        <w:textAlignment w:val="auto"/>
        <w:rPr>
          <w:rFonts w:hint="default"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 xml:space="preserve">                                           魏都区教体局</w:t>
      </w:r>
    </w:p>
    <w:p>
      <w:pPr>
        <w:widowControl w:val="0"/>
        <w:numPr>
          <w:numId w:val="0"/>
        </w:numPr>
        <w:wordWrap/>
        <w:adjustRightInd w:val="0"/>
        <w:snapToGrid w:val="0"/>
        <w:spacing w:line="560" w:lineRule="exact"/>
        <w:jc w:val="both"/>
        <w:textAlignment w:val="auto"/>
        <w:rPr>
          <w:rFonts w:hint="default" w:ascii="Verdana" w:hAnsi="宋体"/>
          <w:b w:val="0"/>
          <w:i w:val="0"/>
          <w:color w:val="000000"/>
          <w:sz w:val="27"/>
          <w:shd w:val="clear" w:color="auto" w:fill="FFFFFF"/>
        </w:rPr>
      </w:pPr>
      <w:r>
        <w:rPr>
          <w:rFonts w:hint="eastAsia" w:ascii="仿宋_GB2312" w:hAnsi="仿宋_GB2312" w:eastAsia="仿宋_GB2312" w:cs="仿宋_GB2312"/>
          <w:color w:val="auto"/>
          <w:spacing w:val="-4"/>
          <w:kern w:val="2"/>
          <w:sz w:val="32"/>
          <w:szCs w:val="32"/>
          <w:lang w:val="en-US" w:eastAsia="zh-CN" w:bidi="ar-SA"/>
        </w:rPr>
        <w:t xml:space="preserve">                                         </w:t>
      </w:r>
      <w:r>
        <w:rPr>
          <w:rFonts w:hint="default" w:ascii="仿宋_GB2312" w:hAnsi="仿宋_GB2312" w:eastAsia="仿宋_GB2312" w:cs="仿宋_GB2312"/>
          <w:color w:val="auto"/>
          <w:spacing w:val="-4"/>
          <w:kern w:val="2"/>
          <w:sz w:val="32"/>
          <w:szCs w:val="32"/>
          <w:lang w:val="en-US" w:eastAsia="zh-CN" w:bidi="ar-SA"/>
        </w:rPr>
        <w:t>202</w:t>
      </w:r>
      <w:r>
        <w:rPr>
          <w:rFonts w:hint="eastAsia" w:ascii="仿宋_GB2312" w:hAnsi="仿宋_GB2312" w:eastAsia="仿宋_GB2312" w:cs="仿宋_GB2312"/>
          <w:color w:val="auto"/>
          <w:spacing w:val="-4"/>
          <w:kern w:val="2"/>
          <w:sz w:val="32"/>
          <w:szCs w:val="32"/>
          <w:lang w:val="en-US" w:eastAsia="zh-CN" w:bidi="ar-SA"/>
        </w:rPr>
        <w:t>5</w:t>
      </w:r>
      <w:r>
        <w:rPr>
          <w:rFonts w:hint="default" w:ascii="仿宋_GB2312" w:hAnsi="仿宋_GB2312" w:eastAsia="仿宋_GB2312" w:cs="仿宋_GB2312"/>
          <w:color w:val="auto"/>
          <w:spacing w:val="-4"/>
          <w:kern w:val="2"/>
          <w:sz w:val="32"/>
          <w:szCs w:val="32"/>
          <w:lang w:val="en-US" w:eastAsia="zh-CN" w:bidi="ar-SA"/>
        </w:rPr>
        <w:t>年</w:t>
      </w:r>
      <w:r>
        <w:rPr>
          <w:rFonts w:hint="eastAsia" w:ascii="仿宋_GB2312" w:hAnsi="仿宋_GB2312" w:eastAsia="仿宋_GB2312" w:cs="仿宋_GB2312"/>
          <w:color w:val="auto"/>
          <w:spacing w:val="-4"/>
          <w:kern w:val="2"/>
          <w:sz w:val="32"/>
          <w:szCs w:val="32"/>
          <w:lang w:val="en-US" w:eastAsia="zh-CN" w:bidi="ar-SA"/>
        </w:rPr>
        <w:t>4</w:t>
      </w:r>
      <w:r>
        <w:rPr>
          <w:rFonts w:hint="default" w:ascii="仿宋_GB2312" w:hAnsi="仿宋_GB2312" w:eastAsia="仿宋_GB2312" w:cs="仿宋_GB2312"/>
          <w:color w:val="auto"/>
          <w:spacing w:val="-4"/>
          <w:kern w:val="2"/>
          <w:sz w:val="32"/>
          <w:szCs w:val="32"/>
          <w:lang w:val="en-US" w:eastAsia="zh-CN" w:bidi="ar-SA"/>
        </w:rPr>
        <w:t>月</w:t>
      </w:r>
      <w:r>
        <w:rPr>
          <w:rFonts w:hint="eastAsia" w:ascii="仿宋_GB2312" w:hAnsi="仿宋_GB2312" w:eastAsia="仿宋_GB2312" w:cs="仿宋_GB2312"/>
          <w:color w:val="auto"/>
          <w:spacing w:val="-4"/>
          <w:kern w:val="2"/>
          <w:sz w:val="32"/>
          <w:szCs w:val="32"/>
          <w:lang w:val="en-US" w:eastAsia="zh-CN" w:bidi="ar-SA"/>
        </w:rPr>
        <w:t>2</w:t>
      </w:r>
      <w:r>
        <w:rPr>
          <w:rFonts w:hint="default" w:ascii="仿宋_GB2312" w:hAnsi="仿宋_GB2312" w:eastAsia="仿宋_GB2312" w:cs="仿宋_GB2312"/>
          <w:color w:val="auto"/>
          <w:spacing w:val="-4"/>
          <w:kern w:val="2"/>
          <w:sz w:val="32"/>
          <w:szCs w:val="32"/>
          <w:lang w:val="en-US" w:eastAsia="zh-CN" w:bidi="ar-SA"/>
        </w:rPr>
        <w:t xml:space="preserve">0日 </w:t>
      </w:r>
      <w:r>
        <w:rPr>
          <w:rFonts w:hint="default" w:ascii="Times New Roman" w:hAnsi="宋体"/>
          <w:b w:val="0"/>
          <w:i w:val="0"/>
          <w:color w:val="000000"/>
          <w:sz w:val="31"/>
          <w:shd w:val="clear" w:color="auto" w:fill="FFFFFF"/>
        </w:rPr>
        <w:t xml:space="preserve">   </w:t>
      </w:r>
    </w:p>
    <w:p>
      <w:pPr>
        <w:shd w:val="solid" w:color="FFFFFF" w:fill="auto"/>
        <w:autoSpaceDN w:val="0"/>
        <w:spacing w:before="300" w:after="300" w:line="600" w:lineRule="atLeast"/>
        <w:ind w:firstLine="0"/>
        <w:jc w:val="center"/>
        <w:rPr>
          <w:rFonts w:hint="eastAsia" w:ascii="方正小标宋简体" w:hAnsi="方正小标宋简体" w:eastAsia="方正小标宋简体"/>
          <w:b w:val="0"/>
          <w:i w:val="0"/>
          <w:color w:val="000000"/>
          <w:sz w:val="43"/>
          <w:shd w:val="clear" w:color="auto" w:fill="FFFFFF"/>
          <w:lang w:val="en-US" w:eastAsia="zh-CN"/>
        </w:rPr>
      </w:pPr>
    </w:p>
    <w:p>
      <w:pPr>
        <w:shd w:val="solid" w:color="FFFFFF" w:fill="auto"/>
        <w:autoSpaceDN w:val="0"/>
        <w:spacing w:before="300" w:after="300" w:line="600" w:lineRule="atLeast"/>
        <w:ind w:firstLine="0"/>
        <w:jc w:val="center"/>
        <w:rPr>
          <w:rFonts w:hint="eastAsia" w:ascii="方正小标宋简体" w:hAnsi="方正小标宋简体" w:eastAsia="方正小标宋简体"/>
          <w:b w:val="0"/>
          <w:i w:val="0"/>
          <w:color w:val="000000"/>
          <w:sz w:val="43"/>
          <w:shd w:val="clear" w:color="auto" w:fill="FFFFFF"/>
          <w:lang w:val="en-US" w:eastAsia="zh-CN"/>
        </w:rPr>
      </w:pPr>
    </w:p>
    <w:p>
      <w:pPr>
        <w:shd w:val="solid" w:color="FFFFFF" w:fill="auto"/>
        <w:autoSpaceDN w:val="0"/>
        <w:spacing w:before="300" w:after="300" w:line="600" w:lineRule="atLeast"/>
        <w:ind w:firstLine="0"/>
        <w:jc w:val="center"/>
        <w:rPr>
          <w:rFonts w:hint="eastAsia" w:ascii="方正小标宋简体" w:hAnsi="方正小标宋简体" w:eastAsia="方正小标宋简体"/>
          <w:b w:val="0"/>
          <w:i w:val="0"/>
          <w:color w:val="000000"/>
          <w:sz w:val="43"/>
          <w:shd w:val="clear" w:color="auto" w:fill="FFFFFF"/>
          <w:lang w:val="en-US" w:eastAsia="zh-CN"/>
        </w:rPr>
      </w:pPr>
    </w:p>
    <w:p>
      <w:pPr>
        <w:shd w:val="solid" w:color="FFFFFF" w:fill="auto"/>
        <w:autoSpaceDN w:val="0"/>
        <w:spacing w:before="300" w:after="300" w:line="600" w:lineRule="atLeast"/>
        <w:ind w:firstLine="0"/>
        <w:jc w:val="both"/>
        <w:rPr>
          <w:rFonts w:hint="eastAsia" w:ascii="方正小标宋简体" w:hAnsi="方正小标宋简体" w:eastAsia="方正小标宋简体"/>
          <w:b w:val="0"/>
          <w:i w:val="0"/>
          <w:color w:val="000000"/>
          <w:sz w:val="43"/>
          <w:shd w:val="clear" w:color="auto" w:fill="FFFFFF"/>
          <w:lang w:val="en-US" w:eastAsia="zh-CN"/>
        </w:rPr>
      </w:pPr>
    </w:p>
    <w:p>
      <w:pPr>
        <w:shd w:val="solid" w:color="FFFFFF" w:fill="auto"/>
        <w:autoSpaceDN w:val="0"/>
        <w:spacing w:beforeAutospacing="1" w:afterAutospacing="1" w:line="555" w:lineRule="atLeast"/>
        <w:ind w:firstLine="0"/>
        <w:jc w:val="both"/>
        <w:rPr>
          <w:rFonts w:hint="default" w:ascii="Verdana" w:hAnsi="宋体"/>
          <w:b w:val="0"/>
          <w:i w:val="0"/>
          <w:color w:val="000000"/>
          <w:sz w:val="27"/>
          <w:shd w:val="clear" w:color="auto" w:fill="FFFFFF"/>
        </w:rPr>
      </w:pPr>
      <w:r>
        <w:rPr>
          <w:rFonts w:hint="default" w:ascii="黑体" w:hAnsi="黑体" w:eastAsia="黑体"/>
          <w:b w:val="0"/>
          <w:i w:val="0"/>
          <w:color w:val="000000"/>
          <w:sz w:val="31"/>
          <w:shd w:val="clear" w:color="auto" w:fill="FFFFFF"/>
          <w:lang w:eastAsia="zh-CN"/>
        </w:rPr>
        <w:t>附</w:t>
      </w:r>
      <w:r>
        <w:rPr>
          <w:rFonts w:hint="default" w:ascii="Times New Roman" w:hAnsi="宋体"/>
          <w:b w:val="0"/>
          <w:i w:val="0"/>
          <w:color w:val="000000"/>
          <w:sz w:val="31"/>
          <w:shd w:val="clear" w:color="auto" w:fill="FFFFFF"/>
        </w:rPr>
        <w:t xml:space="preserve">  </w:t>
      </w:r>
      <w:r>
        <w:rPr>
          <w:rFonts w:hint="default" w:ascii="黑体" w:hAnsi="黑体" w:eastAsia="黑体"/>
          <w:b w:val="0"/>
          <w:i w:val="0"/>
          <w:color w:val="000000"/>
          <w:sz w:val="31"/>
          <w:shd w:val="clear" w:color="auto" w:fill="FFFFFF"/>
          <w:lang w:eastAsia="zh-CN"/>
        </w:rPr>
        <w:t>件</w:t>
      </w:r>
    </w:p>
    <w:p>
      <w:pPr>
        <w:shd w:val="solid" w:color="FFFFFF" w:fill="auto"/>
        <w:autoSpaceDN w:val="0"/>
        <w:spacing w:before="300" w:after="300" w:line="600" w:lineRule="atLeast"/>
        <w:ind w:firstLine="0"/>
        <w:jc w:val="center"/>
        <w:rPr>
          <w:rFonts w:hint="default" w:ascii="Verdana" w:hAnsi="宋体"/>
          <w:b w:val="0"/>
          <w:i w:val="0"/>
          <w:color w:val="000000"/>
          <w:sz w:val="27"/>
          <w:shd w:val="clear" w:color="auto" w:fill="FFFFFF"/>
        </w:rPr>
      </w:pPr>
      <w:r>
        <w:rPr>
          <w:rFonts w:hint="eastAsia" w:ascii="方正小标宋简体" w:hAnsi="方正小标宋简体" w:eastAsia="方正小标宋简体"/>
          <w:b w:val="0"/>
          <w:i w:val="0"/>
          <w:color w:val="000000"/>
          <w:sz w:val="43"/>
          <w:shd w:val="clear" w:color="auto" w:fill="FFFFFF"/>
          <w:lang w:val="en-US" w:eastAsia="zh-CN"/>
        </w:rPr>
        <w:t>魏都</w:t>
      </w:r>
      <w:r>
        <w:rPr>
          <w:rFonts w:hint="default" w:ascii="方正小标宋简体" w:hAnsi="方正小标宋简体" w:eastAsia="方正小标宋简体"/>
          <w:b w:val="0"/>
          <w:i w:val="0"/>
          <w:color w:val="000000"/>
          <w:sz w:val="43"/>
          <w:shd w:val="clear" w:color="auto" w:fill="FFFFFF"/>
          <w:lang w:eastAsia="zh-CN"/>
        </w:rPr>
        <w:t>区新聘中小学校责任区责任督学一览表</w:t>
      </w:r>
    </w:p>
    <w:tbl>
      <w:tblPr>
        <w:tblpPr w:leftFromText="180" w:rightFromText="180" w:vertAnchor="text" w:horzAnchor="page" w:tblpX="2169" w:tblpY="501"/>
        <w:tblOverlap w:val="never"/>
        <w:tblW w:w="8769" w:type="dxa"/>
        <w:tblCellSpacing w:w="0"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2483"/>
        <w:gridCol w:w="3363"/>
        <w:gridCol w:w="2923"/>
      </w:tblGrid>
      <w:tr>
        <w:trPr>
          <w:trHeight w:val="900" w:hRule="atLeast"/>
          <w:tblCellSpacing w:w="0" w:type="dxa"/>
        </w:trPr>
        <w:tc>
          <w:tcPr>
            <w:tcW w:w="2483" w:type="dxa"/>
            <w:tcBorders>
              <w:top w:val="single" w:color="000000" w:sz="6" w:space="0"/>
              <w:bottom w:val="single" w:color="000000" w:sz="6" w:space="0"/>
              <w:right w:val="single" w:color="000000" w:sz="6" w:space="0"/>
            </w:tcBorders>
            <w:shd w:val="solid" w:color="FFFFFF" w:fill="auto"/>
            <w:tcMar>
              <w:top w:w="0" w:type="dxa"/>
              <w:left w:w="105" w:type="dxa"/>
              <w:bottom w:w="0" w:type="dxa"/>
              <w:right w:w="105" w:type="dxa"/>
            </w:tcMar>
            <w:vAlign w:val="center"/>
          </w:tcPr>
          <w:p>
            <w:pPr>
              <w:shd w:val="solid" w:color="FFFFFF" w:fill="auto"/>
              <w:autoSpaceDN w:val="0"/>
              <w:spacing w:line="345" w:lineRule="atLeast"/>
              <w:ind w:firstLine="0"/>
              <w:jc w:val="center"/>
              <w:rPr>
                <w:rFonts w:hint="eastAsia" w:ascii="黑体" w:hAnsi="黑体" w:eastAsia="黑体" w:cs="黑体"/>
                <w:b w:val="0"/>
                <w:i w:val="0"/>
                <w:color w:val="000000"/>
                <w:sz w:val="32"/>
                <w:szCs w:val="32"/>
                <w:shd w:val="clear" w:color="auto" w:fill="FFFFFF"/>
                <w:lang w:val="en-US" w:eastAsia="zh-CN"/>
              </w:rPr>
            </w:pPr>
            <w:r>
              <w:rPr>
                <w:rFonts w:hint="eastAsia" w:ascii="黑体" w:hAnsi="黑体" w:eastAsia="黑体" w:cs="黑体"/>
                <w:b w:val="0"/>
                <w:i w:val="0"/>
                <w:color w:val="000000"/>
                <w:sz w:val="32"/>
                <w:szCs w:val="32"/>
                <w:shd w:val="clear" w:color="auto" w:fill="FFFFFF"/>
                <w:lang w:val="en-US" w:eastAsia="zh-CN"/>
              </w:rPr>
              <w:t>责任区</w:t>
            </w:r>
          </w:p>
        </w:tc>
        <w:tc>
          <w:tcPr>
            <w:tcW w:w="3363" w:type="dxa"/>
            <w:tcBorders>
              <w:top w:val="single" w:color="000000" w:sz="6" w:space="0"/>
              <w:bottom w:val="single" w:color="000000" w:sz="6" w:space="0"/>
              <w:right w:val="single" w:color="000000" w:sz="6" w:space="0"/>
            </w:tcBorders>
            <w:shd w:val="solid" w:color="FFFFFF" w:fill="auto"/>
            <w:tcMar>
              <w:top w:w="0" w:type="dxa"/>
              <w:left w:w="105" w:type="dxa"/>
              <w:bottom w:w="0" w:type="dxa"/>
              <w:right w:w="105" w:type="dxa"/>
            </w:tcMar>
            <w:vAlign w:val="center"/>
          </w:tcPr>
          <w:p>
            <w:pPr>
              <w:shd w:val="solid" w:color="FFFFFF" w:fill="auto"/>
              <w:autoSpaceDN w:val="0"/>
              <w:spacing w:line="345" w:lineRule="atLeast"/>
              <w:ind w:firstLine="0"/>
              <w:jc w:val="center"/>
              <w:rPr>
                <w:rFonts w:hint="eastAsia" w:ascii="黑体" w:hAnsi="黑体" w:eastAsia="黑体" w:cs="黑体"/>
                <w:b w:val="0"/>
                <w:i w:val="0"/>
                <w:color w:val="000000"/>
                <w:sz w:val="32"/>
                <w:szCs w:val="32"/>
                <w:shd w:val="clear" w:color="auto" w:fill="FFFFFF"/>
                <w:lang w:val="en-US" w:eastAsia="zh-CN"/>
              </w:rPr>
            </w:pPr>
            <w:r>
              <w:rPr>
                <w:rFonts w:hint="eastAsia" w:ascii="黑体" w:hAnsi="黑体" w:eastAsia="黑体" w:cs="黑体"/>
                <w:b w:val="0"/>
                <w:i w:val="0"/>
                <w:color w:val="000000"/>
                <w:sz w:val="32"/>
                <w:szCs w:val="32"/>
                <w:shd w:val="clear" w:color="auto" w:fill="FFFFFF"/>
                <w:lang w:val="en-US" w:eastAsia="zh-CN"/>
              </w:rPr>
              <w:t>责任学校</w:t>
            </w:r>
          </w:p>
        </w:tc>
        <w:tc>
          <w:tcPr>
            <w:tcW w:w="2923" w:type="dxa"/>
            <w:tcBorders>
              <w:top w:val="single" w:color="000000" w:sz="6" w:space="0"/>
              <w:bottom w:val="single" w:color="000000" w:sz="6" w:space="0"/>
              <w:right w:val="single" w:color="000000" w:sz="6" w:space="0"/>
            </w:tcBorders>
            <w:shd w:val="solid" w:color="FFFFFF" w:fill="auto"/>
            <w:tcMar>
              <w:top w:w="0" w:type="dxa"/>
              <w:left w:w="105" w:type="dxa"/>
              <w:bottom w:w="0" w:type="dxa"/>
              <w:right w:w="105" w:type="dxa"/>
            </w:tcMar>
            <w:vAlign w:val="center"/>
          </w:tcPr>
          <w:p>
            <w:pPr>
              <w:shd w:val="solid" w:color="FFFFFF" w:fill="auto"/>
              <w:autoSpaceDN w:val="0"/>
              <w:spacing w:line="345" w:lineRule="atLeast"/>
              <w:ind w:firstLine="0"/>
              <w:jc w:val="center"/>
              <w:rPr>
                <w:rFonts w:hint="eastAsia" w:ascii="黑体" w:hAnsi="黑体" w:eastAsia="黑体" w:cs="黑体"/>
                <w:b w:val="0"/>
                <w:i w:val="0"/>
                <w:color w:val="000000"/>
                <w:sz w:val="32"/>
                <w:szCs w:val="32"/>
                <w:shd w:val="clear" w:color="auto" w:fill="FFFFFF"/>
                <w:lang w:val="en-US" w:eastAsia="zh-CN"/>
              </w:rPr>
            </w:pPr>
            <w:r>
              <w:rPr>
                <w:rFonts w:hint="eastAsia" w:ascii="黑体" w:hAnsi="黑体" w:eastAsia="黑体" w:cs="黑体"/>
                <w:b w:val="0"/>
                <w:i w:val="0"/>
                <w:color w:val="000000"/>
                <w:sz w:val="32"/>
                <w:szCs w:val="32"/>
                <w:shd w:val="clear" w:color="auto" w:fill="FFFFFF"/>
                <w:lang w:val="en-US" w:eastAsia="zh-CN"/>
              </w:rPr>
              <w:t>责任督学</w:t>
            </w:r>
          </w:p>
        </w:tc>
      </w:tr>
      <w:tr>
        <w:trPr>
          <w:trHeight w:val="1095" w:hRule="atLeast"/>
          <w:tblCellSpacing w:w="0" w:type="dxa"/>
        </w:trPr>
        <w:tc>
          <w:tcPr>
            <w:tcW w:w="2483" w:type="dxa"/>
            <w:vMerge w:val="restart"/>
            <w:tcBorders>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第九</w:t>
            </w:r>
          </w:p>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责任区</w:t>
            </w:r>
          </w:p>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（黄敬）</w:t>
            </w:r>
          </w:p>
        </w:tc>
        <w:tc>
          <w:tcPr>
            <w:tcW w:w="3363" w:type="dxa"/>
            <w:tcBorders>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魏都中学</w:t>
            </w:r>
          </w:p>
        </w:tc>
        <w:tc>
          <w:tcPr>
            <w:tcW w:w="2923" w:type="dxa"/>
            <w:tcBorders>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黄敬</w:t>
            </w:r>
          </w:p>
        </w:tc>
      </w:tr>
      <w:tr>
        <w:trPr>
          <w:trHeight w:val="1095" w:hRule="atLeast"/>
          <w:tblCellSpacing w:w="0" w:type="dxa"/>
        </w:trPr>
        <w:tc>
          <w:tcPr>
            <w:tcW w:w="2483" w:type="dxa"/>
            <w:vMerge w:val="continue"/>
            <w:tcBorders>
              <w:left w:val="none" w:color="auto" w:sz="0"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p>
        </w:tc>
        <w:tc>
          <w:tcPr>
            <w:tcW w:w="3363" w:type="dxa"/>
            <w:tcBorders>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宇华实验学校</w:t>
            </w:r>
          </w:p>
        </w:tc>
        <w:tc>
          <w:tcPr>
            <w:tcW w:w="2923" w:type="dxa"/>
            <w:tcBorders>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黄敬</w:t>
            </w:r>
          </w:p>
        </w:tc>
      </w:tr>
      <w:tr>
        <w:trPr>
          <w:trHeight w:val="1095" w:hRule="atLeast"/>
          <w:tblCellSpacing w:w="0" w:type="dxa"/>
        </w:trPr>
        <w:tc>
          <w:tcPr>
            <w:tcW w:w="2483" w:type="dxa"/>
            <w:vMerge w:val="continue"/>
            <w:tcBorders>
              <w:left w:val="none" w:color="auto" w:sz="0"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p>
        </w:tc>
        <w:tc>
          <w:tcPr>
            <w:tcW w:w="3363" w:type="dxa"/>
            <w:tcBorders>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建安中小学</w:t>
            </w:r>
          </w:p>
        </w:tc>
        <w:tc>
          <w:tcPr>
            <w:tcW w:w="2923" w:type="dxa"/>
            <w:tcBorders>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黄</w:t>
            </w:r>
            <w:bookmarkStart w:id="0" w:name="_GoBack"/>
            <w:bookmarkEnd w:id="0"/>
            <w:r>
              <w:rPr>
                <w:rFonts w:hint="eastAsia" w:ascii="仿宋_GB2312" w:hAnsi="仿宋_GB2312" w:eastAsia="仿宋_GB2312" w:cs="仿宋_GB2312"/>
                <w:color w:val="auto"/>
                <w:spacing w:val="-4"/>
                <w:kern w:val="2"/>
                <w:sz w:val="32"/>
                <w:szCs w:val="32"/>
                <w:lang w:val="en-US" w:eastAsia="zh-CN" w:bidi="ar-SA"/>
              </w:rPr>
              <w:t>敬</w:t>
            </w:r>
          </w:p>
        </w:tc>
      </w:tr>
      <w:tr>
        <w:trPr>
          <w:trHeight w:val="1095" w:hRule="atLeast"/>
          <w:tblCellSpacing w:w="0" w:type="dxa"/>
        </w:trPr>
        <w:tc>
          <w:tcPr>
            <w:tcW w:w="2483" w:type="dxa"/>
            <w:vMerge w:val="continue"/>
            <w:tcBorders>
              <w:left w:val="none" w:color="auto" w:sz="0"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p>
        </w:tc>
        <w:tc>
          <w:tcPr>
            <w:tcW w:w="3363" w:type="dxa"/>
            <w:tcBorders>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育才中学</w:t>
            </w:r>
          </w:p>
        </w:tc>
        <w:tc>
          <w:tcPr>
            <w:tcW w:w="2923" w:type="dxa"/>
            <w:tcBorders>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许建伟</w:t>
            </w:r>
          </w:p>
        </w:tc>
      </w:tr>
      <w:tr>
        <w:trPr>
          <w:trHeight w:val="1095" w:hRule="atLeast"/>
          <w:tblCellSpacing w:w="0" w:type="dxa"/>
        </w:trPr>
        <w:tc>
          <w:tcPr>
            <w:tcW w:w="2483" w:type="dxa"/>
            <w:vMerge w:val="continue"/>
            <w:tcBorders>
              <w:left w:val="none" w:color="auto" w:sz="0"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p>
        </w:tc>
        <w:tc>
          <w:tcPr>
            <w:tcW w:w="3363" w:type="dxa"/>
            <w:tcBorders>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延安小学</w:t>
            </w:r>
          </w:p>
        </w:tc>
        <w:tc>
          <w:tcPr>
            <w:tcW w:w="2923" w:type="dxa"/>
            <w:tcBorders>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许建伟</w:t>
            </w:r>
          </w:p>
        </w:tc>
      </w:tr>
      <w:tr>
        <w:trPr>
          <w:trHeight w:val="1095" w:hRule="atLeast"/>
          <w:tblCellSpacing w:w="0" w:type="dxa"/>
        </w:trPr>
        <w:tc>
          <w:tcPr>
            <w:tcW w:w="2483" w:type="dxa"/>
            <w:vMerge w:val="continue"/>
            <w:tcBorders>
              <w:left w:val="none" w:color="auto" w:sz="0" w:space="0"/>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p>
        </w:tc>
        <w:tc>
          <w:tcPr>
            <w:tcW w:w="3363" w:type="dxa"/>
            <w:tcBorders>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文华小学</w:t>
            </w:r>
          </w:p>
        </w:tc>
        <w:tc>
          <w:tcPr>
            <w:tcW w:w="2923" w:type="dxa"/>
            <w:tcBorders>
              <w:bottom w:val="single" w:color="000000" w:sz="6" w:space="0"/>
              <w:right w:val="single" w:color="000000" w:sz="6" w:space="0"/>
            </w:tcBorders>
            <w:shd w:val="solid" w:color="FFFFFF" w:fill="auto"/>
            <w:tcMar>
              <w:top w:w="0" w:type="dxa"/>
              <w:left w:w="105" w:type="dxa"/>
              <w:bottom w:w="0" w:type="dxa"/>
              <w:right w:w="105" w:type="dxa"/>
            </w:tcMar>
            <w:vAlign w:val="center"/>
          </w:tcPr>
          <w:p>
            <w:pPr>
              <w:widowControl w:val="0"/>
              <w:numPr>
                <w:numId w:val="0"/>
              </w:numPr>
              <w:wordWrap/>
              <w:adjustRightInd w:val="0"/>
              <w:snapToGrid w:val="0"/>
              <w:spacing w:line="560" w:lineRule="exact"/>
              <w:jc w:val="center"/>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auto"/>
                <w:spacing w:val="-4"/>
                <w:kern w:val="2"/>
                <w:sz w:val="32"/>
                <w:szCs w:val="32"/>
                <w:lang w:val="en-US" w:eastAsia="zh-CN" w:bidi="ar-SA"/>
              </w:rPr>
              <w:t>许建伟</w:t>
            </w:r>
          </w:p>
        </w:tc>
      </w:tr>
    </w:tbl>
    <w:p>
      <w:pPr>
        <w:shd w:val="solid" w:color="FFFFFF" w:fill="auto"/>
        <w:autoSpaceDN w:val="0"/>
        <w:spacing w:before="300" w:after="300" w:line="600" w:lineRule="atLeast"/>
        <w:ind w:firstLine="0"/>
        <w:jc w:val="center"/>
        <w:rPr>
          <w:rFonts w:hint="eastAsia" w:ascii="方正小标宋简体" w:hAnsi="方正小标宋简体" w:eastAsia="方正小标宋简体"/>
          <w:b w:val="0"/>
          <w:i w:val="0"/>
          <w:color w:val="000000"/>
          <w:sz w:val="43"/>
          <w:shd w:val="clear" w:color="auto" w:fill="FFFFFF"/>
          <w:lang w:val="en-US" w:eastAsia="zh-CN"/>
        </w:rPr>
      </w:pPr>
    </w:p>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rPr>
      <w:rFonts w:ascii="Times New Roman" w:hAnsi="Times New Roman" w:eastAsia="宋体" w:cs="Times New Roman"/>
      <w:lang w:val="en-US" w:eastAsia="zh-CN" w:bidi="ar-SA"/>
    </w:rPr>
  </w:style>
  <w:style w:type="paragraph" w:customStyle="1" w:styleId="2">
    <w:name w:val="Body Text First Indent"/>
    <w:basedOn w:val="3"/>
    <w:next w:val="3"/>
    <w:pPr>
      <w:spacing w:after="120"/>
      <w:ind w:left="0" w:firstLine="420" w:firstLineChars="100"/>
    </w:pPr>
    <w:rPr>
      <w:rFonts w:ascii="Calibri" w:hAnsi="Calibri" w:eastAsia="宋体"/>
      <w:kern w:val="2"/>
      <w:sz w:val="21"/>
      <w:szCs w:val="24"/>
      <w:lang w:val="en-US" w:eastAsia="zh-CN" w:bidi="ar-SA"/>
    </w:rPr>
  </w:style>
  <w:style w:type="paragraph" w:styleId="3">
    <w:name w:val="Body Text"/>
    <w:basedOn w:val="1"/>
    <w:next w:val="4"/>
    <w:pPr>
      <w:jc w:val="center"/>
    </w:pPr>
    <w:rPr>
      <w:rFonts w:eastAsia="黑体"/>
      <w:sz w:val="36"/>
      <w:szCs w:val="20"/>
    </w:rPr>
  </w:style>
  <w:style w:type="paragraph" w:customStyle="1" w:styleId="4">
    <w:name w:val="Body Text 21"/>
    <w:basedOn w:val="1"/>
    <w:pPr>
      <w:adjustRightInd w:val="0"/>
      <w:spacing w:line="360" w:lineRule="auto"/>
      <w:textAlignment w:val="baseline"/>
    </w:pPr>
    <w:rPr>
      <w:rFonts w:ascii="楷体_GB2312" w:eastAsia="楷体_GB2312" w:cs="楷体_GB2312"/>
      <w:kern w:val="44"/>
      <w:sz w:val="28"/>
      <w:szCs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2025-12-06T06:53:00Z</dcterms:created>
  <cp:lastPrinted>2025-12-06T07:50:00Z</cp:lastPrinted>
  <dcterms:modified xsi:type="dcterms:W3CDTF">2025-12-05T16:26:35Z</dcterms:modified>
  <dc:title>魏都区人民政府教育督导委员会办公室关于调整第九责任区及责任督学的通知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