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5"/>
        <w:widowControl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5"/>
        <w:widowControl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eastAsia="zh-CN"/>
        </w:rPr>
        <w:t>魏都区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计划生育协会</w:t>
      </w:r>
    </w:p>
    <w:p>
      <w:pPr>
        <w:spacing w:line="660" w:lineRule="exact"/>
        <w:jc w:val="center"/>
        <w:rPr>
          <w:rFonts w:hint="eastAsia" w:ascii="宋体" w:hAnsi="宋体" w:cs="宋体"/>
          <w:b/>
          <w:spacing w:val="-20"/>
          <w:sz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lang w:eastAsia="zh-CN"/>
        </w:rPr>
        <w:t>表</w:t>
      </w:r>
      <w:r>
        <w:rPr>
          <w:rFonts w:hint="eastAsia" w:ascii="宋体" w:hAnsi="宋体" w:cs="宋体"/>
          <w:b/>
          <w:spacing w:val="-20"/>
          <w:sz w:val="44"/>
        </w:rPr>
        <w:t>彰20</w:t>
      </w:r>
      <w:r>
        <w:rPr>
          <w:rFonts w:hint="eastAsia" w:ascii="宋体" w:hAnsi="宋体" w:cs="宋体"/>
          <w:b/>
          <w:spacing w:val="-20"/>
          <w:sz w:val="44"/>
          <w:lang w:val="en-US" w:eastAsia="zh-CN"/>
        </w:rPr>
        <w:t>21</w:t>
      </w:r>
      <w:r>
        <w:rPr>
          <w:rFonts w:hint="eastAsia" w:ascii="宋体" w:hAnsi="宋体" w:cs="宋体"/>
          <w:b/>
          <w:spacing w:val="-20"/>
          <w:sz w:val="44"/>
        </w:rPr>
        <w:t>年度全区计划生育协会工作</w:t>
      </w:r>
    </w:p>
    <w:p>
      <w:pPr>
        <w:spacing w:line="660" w:lineRule="exact"/>
        <w:jc w:val="center"/>
        <w:rPr>
          <w:rFonts w:hint="eastAsia" w:ascii="宋体" w:hAnsi="宋体" w:cs="宋体"/>
          <w:b/>
          <w:spacing w:val="-20"/>
          <w:sz w:val="44"/>
        </w:rPr>
      </w:pPr>
      <w:r>
        <w:rPr>
          <w:rFonts w:hint="eastAsia" w:ascii="宋体" w:hAnsi="宋体" w:cs="宋体"/>
          <w:b/>
          <w:spacing w:val="-20"/>
          <w:sz w:val="44"/>
        </w:rPr>
        <w:t>先进</w:t>
      </w:r>
      <w:r>
        <w:rPr>
          <w:rFonts w:hint="eastAsia" w:ascii="宋体" w:hAnsi="宋体" w:cs="宋体"/>
          <w:b/>
          <w:spacing w:val="-20"/>
          <w:sz w:val="44"/>
          <w:lang w:eastAsia="zh-CN"/>
        </w:rPr>
        <w:t>单位</w:t>
      </w:r>
      <w:r>
        <w:rPr>
          <w:rFonts w:hint="eastAsia" w:ascii="宋体" w:hAnsi="宋体" w:cs="宋体"/>
          <w:b/>
          <w:spacing w:val="-20"/>
          <w:sz w:val="44"/>
        </w:rPr>
        <w:t>和先进</w:t>
      </w:r>
      <w:r>
        <w:rPr>
          <w:rFonts w:hint="eastAsia" w:ascii="宋体" w:hAnsi="宋体" w:cs="宋体"/>
          <w:b/>
          <w:spacing w:val="-20"/>
          <w:sz w:val="44"/>
          <w:lang w:eastAsia="zh-CN"/>
        </w:rPr>
        <w:t>个人</w:t>
      </w:r>
      <w:r>
        <w:rPr>
          <w:rFonts w:hint="eastAsia" w:ascii="宋体" w:hAnsi="宋体" w:cs="宋体"/>
          <w:b/>
          <w:spacing w:val="-20"/>
          <w:sz w:val="44"/>
        </w:rPr>
        <w:t>的决定</w:t>
      </w:r>
    </w:p>
    <w:p>
      <w:pPr>
        <w:spacing w:line="660" w:lineRule="exact"/>
        <w:jc w:val="both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各街道办事处计生协：</w:t>
      </w: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以来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</w:rPr>
        <w:t>全区各级计划生育协会</w:t>
      </w:r>
      <w:r>
        <w:rPr>
          <w:rFonts w:hint="eastAsia" w:ascii="仿宋_GB2312" w:eastAsia="仿宋_GB2312"/>
          <w:sz w:val="32"/>
          <w:lang w:eastAsia="zh-CN"/>
        </w:rPr>
        <w:t>以习近平新时代中国特色社会主义思想为指导，</w:t>
      </w:r>
      <w:r>
        <w:rPr>
          <w:rFonts w:hint="eastAsia" w:ascii="仿宋_GB2312" w:eastAsia="仿宋_GB2312"/>
          <w:sz w:val="32"/>
        </w:rPr>
        <w:t>紧紧围绕改革、发展、稳定大局和全区卫生</w:t>
      </w:r>
      <w:r>
        <w:rPr>
          <w:rFonts w:hint="eastAsia" w:ascii="仿宋_GB2312" w:eastAsia="仿宋_GB2312"/>
          <w:sz w:val="32"/>
          <w:lang w:eastAsia="zh-CN"/>
        </w:rPr>
        <w:t>健康</w:t>
      </w:r>
      <w:r>
        <w:rPr>
          <w:rFonts w:hint="eastAsia" w:ascii="仿宋_GB2312" w:eastAsia="仿宋_GB2312"/>
          <w:sz w:val="32"/>
        </w:rPr>
        <w:t>中心工作，关注民生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服务</w:t>
      </w:r>
      <w:r>
        <w:rPr>
          <w:rFonts w:hint="eastAsia" w:ascii="仿宋_GB2312" w:eastAsia="仿宋_GB2312"/>
          <w:sz w:val="32"/>
          <w:lang w:eastAsia="zh-CN"/>
        </w:rPr>
        <w:t>群众、真抓实干、开拓创新</w:t>
      </w:r>
      <w:r>
        <w:rPr>
          <w:rFonts w:hint="eastAsia" w:ascii="仿宋_GB2312" w:eastAsia="仿宋_GB2312"/>
          <w:sz w:val="32"/>
        </w:rPr>
        <w:t>，为推动全区</w:t>
      </w:r>
      <w:r>
        <w:rPr>
          <w:rFonts w:hint="eastAsia" w:ascii="仿宋_GB2312" w:eastAsia="仿宋_GB2312"/>
          <w:sz w:val="32"/>
          <w:lang w:eastAsia="zh-CN"/>
        </w:rPr>
        <w:t>人口与计划生育</w:t>
      </w:r>
      <w:r>
        <w:rPr>
          <w:rFonts w:hint="eastAsia" w:ascii="仿宋_GB2312" w:eastAsia="仿宋_GB2312"/>
          <w:sz w:val="32"/>
        </w:rPr>
        <w:t>工作深入开展</w:t>
      </w:r>
      <w:r>
        <w:rPr>
          <w:rFonts w:hint="eastAsia" w:ascii="仿宋_GB2312" w:eastAsia="仿宋_GB2312"/>
          <w:sz w:val="32"/>
          <w:lang w:eastAsia="zh-CN"/>
        </w:rPr>
        <w:t>、促进人口长期均衡发展、助力健康魏都和常态化疫情防控工作做出了积极贡献。为鼓励先进，</w:t>
      </w:r>
      <w:r>
        <w:rPr>
          <w:rFonts w:hint="eastAsia" w:ascii="仿宋_GB2312" w:eastAsia="仿宋_GB2312"/>
          <w:sz w:val="32"/>
        </w:rPr>
        <w:t>树立典型，</w:t>
      </w:r>
      <w:r>
        <w:rPr>
          <w:rFonts w:hint="eastAsia" w:ascii="仿宋_GB2312" w:eastAsia="仿宋_GB2312"/>
          <w:sz w:val="32"/>
          <w:lang w:eastAsia="zh-CN"/>
        </w:rPr>
        <w:t>现</w:t>
      </w:r>
      <w:r>
        <w:rPr>
          <w:rFonts w:hint="eastAsia" w:ascii="仿宋_GB2312" w:eastAsia="仿宋_GB2312"/>
          <w:sz w:val="32"/>
        </w:rPr>
        <w:t>决定对</w:t>
      </w:r>
      <w:r>
        <w:rPr>
          <w:rFonts w:hint="eastAsia" w:ascii="仿宋_GB2312" w:eastAsia="仿宋_GB2312"/>
          <w:sz w:val="32"/>
          <w:lang w:val="en-US" w:eastAsia="zh-CN"/>
        </w:rPr>
        <w:t>16个先进单位和26</w:t>
      </w:r>
      <w:r>
        <w:rPr>
          <w:rFonts w:hint="eastAsia" w:ascii="仿宋_GB2312" w:eastAsia="仿宋_GB2312"/>
          <w:sz w:val="32"/>
        </w:rPr>
        <w:t>个先进个人予以表彰。</w:t>
      </w:r>
    </w:p>
    <w:p>
      <w:pPr>
        <w:spacing w:line="6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希望受表彰的</w:t>
      </w: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和个人，珍惜荣誉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再接再厉，努力工作，再创佳绩。全区各级计划生育协会要以先进为榜样，进一步</w:t>
      </w:r>
      <w:r>
        <w:rPr>
          <w:rFonts w:hint="eastAsia" w:ascii="仿宋_GB2312" w:eastAsia="仿宋_GB2312"/>
          <w:sz w:val="32"/>
          <w:lang w:eastAsia="zh-CN"/>
        </w:rPr>
        <w:t>开拓进取、勇于担当、团结协作，</w:t>
      </w:r>
      <w:r>
        <w:rPr>
          <w:rFonts w:hint="eastAsia" w:ascii="仿宋_GB2312" w:eastAsia="仿宋_GB2312"/>
          <w:sz w:val="32"/>
        </w:rPr>
        <w:t>以高昂的斗志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饱满的热情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扎实的工作，促进全区计划生育协会工作健康发展，为</w:t>
      </w:r>
      <w:r>
        <w:rPr>
          <w:rFonts w:hint="eastAsia" w:ascii="仿宋_GB2312" w:eastAsia="仿宋_GB2312"/>
          <w:sz w:val="32"/>
          <w:lang w:eastAsia="zh-CN"/>
        </w:rPr>
        <w:t>“三区建设”</w:t>
      </w:r>
      <w:r>
        <w:rPr>
          <w:rFonts w:hint="eastAsia" w:ascii="仿宋_GB2312" w:eastAsia="仿宋_GB2312"/>
          <w:sz w:val="32"/>
        </w:rPr>
        <w:t>作出</w:t>
      </w:r>
      <w:r>
        <w:rPr>
          <w:rFonts w:hint="eastAsia" w:ascii="仿宋_GB2312" w:eastAsia="仿宋_GB2312"/>
          <w:sz w:val="32"/>
          <w:lang w:eastAsia="zh-CN"/>
        </w:rPr>
        <w:t>新的更大的</w:t>
      </w:r>
      <w:r>
        <w:rPr>
          <w:rFonts w:hint="eastAsia" w:ascii="仿宋_GB2312" w:eastAsia="仿宋_GB2312"/>
          <w:sz w:val="32"/>
        </w:rPr>
        <w:t>贡献。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ind w:left="1603" w:leftChars="306" w:hanging="960" w:hangingChars="300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>魏都区计划生育协会工作先进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单位和</w:t>
      </w:r>
      <w:r>
        <w:rPr>
          <w:rFonts w:hint="eastAsia" w:ascii="仿宋_GB2312" w:hAnsi="宋体" w:eastAsia="仿宋_GB2312"/>
          <w:sz w:val="32"/>
          <w:szCs w:val="32"/>
        </w:rPr>
        <w:t>先进个人名单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</w:t>
      </w:r>
    </w:p>
    <w:p>
      <w:pPr>
        <w:ind w:firstLine="800" w:firstLineChars="2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ind w:firstLine="800" w:firstLineChars="250"/>
        <w:rPr>
          <w:rFonts w:ascii="仿宋_GB2312" w:eastAsia="仿宋_GB2312"/>
          <w:sz w:val="32"/>
        </w:rPr>
      </w:pPr>
    </w:p>
    <w:p>
      <w:pPr>
        <w:ind w:firstLine="800" w:firstLineChars="250"/>
        <w:rPr>
          <w:rFonts w:ascii="仿宋_GB2312" w:eastAsia="仿宋_GB2312"/>
          <w:sz w:val="32"/>
        </w:rPr>
      </w:pPr>
    </w:p>
    <w:p>
      <w:pPr>
        <w:ind w:firstLine="800" w:firstLineChars="250"/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sectPr>
          <w:footerReference r:id="rId5" w:type="first"/>
          <w:footerReference r:id="rId4" w:type="default"/>
          <w:pgSz w:w="11906" w:h="16838"/>
          <w:pgMar w:top="1701" w:right="1588" w:bottom="1701" w:left="1588" w:header="851" w:footer="992" w:gutter="0"/>
          <w:pgNumType w:fmt="decimal"/>
          <w:cols w:space="720" w:num="1"/>
          <w:docGrid w:type="lines" w:linePitch="312"/>
        </w:sect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32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魏都区计划生育协会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工作先进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黑体"/>
          <w:b/>
          <w:sz w:val="44"/>
          <w:szCs w:val="44"/>
        </w:rPr>
        <w:t>和先进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个人</w:t>
      </w:r>
      <w:r>
        <w:rPr>
          <w:rFonts w:hint="eastAsia" w:ascii="黑体" w:hAnsi="黑体" w:eastAsia="黑体" w:cs="黑体"/>
          <w:b/>
          <w:sz w:val="44"/>
          <w:szCs w:val="44"/>
        </w:rPr>
        <w:t>名单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先进街道办事处和社区（16个）：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灞陵办事处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五一路办事处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高桥营办事处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颍昌办事处傅夏齐社区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魏北办事处俎庄社区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五一路办事处光明社区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西大办事处榆柳社区   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灞陵办事处灞陵社区   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高桥营办事处高桥营社区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丁庄办事处后刘社区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文峰办事处河西社区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新兴办事处运粮社区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南关办事处凭心社区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北大办事处八一社区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东大办事处春秋社区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西关办事处建安社区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先进个人（26个）：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王晶池   颍昌办事处崔代张社区妇女主任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宋彩芬   颍昌办事处孙庙社区妇女主任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魏北办事处公共管理办公室主任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王凤君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魏北办事处俎庄社区妇女主任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王晨宇   五一路办事处公共管理办公室副主任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  杨   五一路办事处公共管理办公室职员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肖  杰   西大办事处计生协专干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包亚红   西大办事处豫园社区副主任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刘志刚   灞陵办事处计生办主任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徐小静   灞陵办事处灞陵社区计生专干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杰   高桥营办事处板桥社区妇女主任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张李静   高桥营办事处高桥营社区计生专干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梦   丁庄办事处公共管理办公室主任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丁庄办事处南堰口社区书记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孟毅飞   文峰办事处计生协专干    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王淑霞   文峰办事处游园社区计生专干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朱素葛   新兴办事处祥泰社区副主任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刘君霞   新兴办事处潘窑社区居委委员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  辉   南关办事处公共管理办公室工作人员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王远阁   南关办事处公共管理办公室工作人员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申杉杉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北大办事处杨根思双拥社区计生专干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李亚茹   北大办事处八一社区计生专干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张春秋   东大办事处平安社区计生专干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王俊平   东大办事处文惠社区计生专干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李昕煜   西关办事处计生协专干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杨亚丽   西关办事处西关社区计生专干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  <w:rPr>
        <w:rFonts w:hint="eastAsia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rPr>
      <w:color w:val="0000FF"/>
      <w:u w:val="single"/>
    </w:rPr>
  </w:style>
  <w:style w:type="paragraph" w:customStyle="1" w:styleId="5">
    <w:name w:val="Normal (Web)"/>
    <w:basedOn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995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2017-03-22T18:04:00Z</dcterms:created>
  <dc:creator>jsw</dc:creator>
  <cp:lastPrinted>2022-08-11T09:14:56Z</cp:lastPrinted>
  <dcterms:modified xsi:type="dcterms:W3CDTF">2022-08-11T09:16:24Z</dcterms:modified>
  <dc:title>小楠baby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9AFED9E26799447DAB78362BBA8E7FEB</vt:lpwstr>
  </property>
</Properties>
</file>