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BBB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魏都区审计局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关于2024年法治政府建设</w:t>
      </w:r>
    </w:p>
    <w:p w14:paraId="0F400A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ajorEastAsia" w:hAnsiTheme="majorEastAsia" w:eastAsiaTheme="majorEastAsia" w:cstheme="major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情况的报告</w:t>
      </w:r>
    </w:p>
    <w:p w14:paraId="78D3395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83E5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审计局坚持以习近平新时代中国特色社会主义思想为指导，全面贯彻习近平法治思想，</w:t>
      </w:r>
      <w:bookmarkStart w:id="0" w:name="OLE_LINK1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政府有关法治政府建设各项部署要求，</w:t>
      </w:r>
      <w:bookmarkStart w:id="1" w:name="OLE_LINK2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扎实推进审计机关法治建设，聚焦主责主业，严格依法全面履行审计监督职责，充分发挥审计在推进党的自我革命中的独特作用。现将2024年法治政府建设工作开展情况报告如下：</w:t>
      </w:r>
    </w:p>
    <w:p w14:paraId="4B25D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党政主要负责人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履行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推进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法治建设第一责任人职责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加强法治政府建设的有关情况</w:t>
      </w:r>
    </w:p>
    <w:p w14:paraId="4C872D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始终把学习贯彻党的二十大和二十届三中全会精神、习近平法治思想作为推进法治政府建设的根本遵循，坚持党对法治建设的领导，高位推动法治政府建设工作。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党政主要负责人切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实履行法治建设第一责任人的职责，坚持系统思维，突出重点，谋深做实审计法治工作。</w:t>
      </w:r>
    </w:p>
    <w:p w14:paraId="51A59C9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坚持法治学习常态化，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制定印发《魏都区审计局2024年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领导干部学法计划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》和《魏都区审计局领导干部应知应会党内法规和国家法律清单》，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结合审计项目实施，采用视频讲学、审计现场学法等方式开展线下学习。</w:t>
      </w:r>
    </w:p>
    <w:p w14:paraId="2AC00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落实落细《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魏都区关于落实许昌市法治政府建设示范市创建工作方案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》要求，制定《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审计局法治政府建设示范创建工作实施方案》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对法治工作进行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专题研究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将推进依法治理各项工作进行了细化分解，将工作部署到岗，责任部署到人，做到执行有标准、完成有时限，确保全局依法治理工作扎实有效推进。 </w:t>
      </w:r>
    </w:p>
    <w:p w14:paraId="593CFD37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黑体" w:hAnsi="黑体" w:eastAsia="黑体" w:cs="黑体"/>
          <w:sz w:val="32"/>
          <w:szCs w:val="32"/>
        </w:rPr>
        <w:t>　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推进法治政府建设的主要举措和成效</w:t>
      </w:r>
    </w:p>
    <w:p w14:paraId="6C220DFD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214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（一）持续提升审计监督水平</w:t>
      </w:r>
    </w:p>
    <w:p w14:paraId="5AD79A1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聚焦预算执行和绩效、重大政策措施落实、重大风险防范、重大项目建设、民生保障和改善、领导干部经济责任等方面开展审计监督。健全审计查出问题清单和整改台账，高效推进审计整改。着力提升审计质量，防范审计风险，以有力有效的审计监督服务保障高质量发展大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 w14:paraId="484F45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审计工作全过程各环节的管理，做好审计“八不准”工作纪律的监督检查，坚持重大事项的集中研究审议，规范审计权力运行，打造干净的审计队伍。</w:t>
      </w:r>
      <w:r>
        <w:rPr>
          <w:rFonts w:hint="eastAsia" w:ascii="仿宋" w:hAnsi="仿宋" w:eastAsia="仿宋" w:cs="仿宋"/>
          <w:sz w:val="32"/>
          <w:szCs w:val="32"/>
        </w:rPr>
        <w:t>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</w:t>
      </w:r>
      <w:r>
        <w:rPr>
          <w:rFonts w:hint="eastAsia" w:ascii="仿宋" w:hAnsi="仿宋" w:eastAsia="仿宋" w:cs="仿宋"/>
          <w:sz w:val="32"/>
          <w:szCs w:val="32"/>
        </w:rPr>
        <w:t>审计（调查）项目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 w:cs="仿宋"/>
          <w:sz w:val="32"/>
          <w:szCs w:val="32"/>
        </w:rPr>
        <w:t>个，提出审计建议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sz w:val="32"/>
          <w:szCs w:val="32"/>
        </w:rPr>
        <w:t>条，推动完善规章制度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5</w:t>
      </w:r>
      <w:r>
        <w:rPr>
          <w:rFonts w:hint="eastAsia" w:ascii="仿宋" w:hAnsi="仿宋" w:eastAsia="仿宋" w:cs="仿宋"/>
          <w:sz w:val="32"/>
          <w:szCs w:val="32"/>
        </w:rPr>
        <w:t>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2" w:name="_GoBack"/>
      <w:bookmarkEnd w:id="2"/>
    </w:p>
    <w:p w14:paraId="470269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（二）加强审计全流程质量控制</w:t>
      </w:r>
    </w:p>
    <w:p w14:paraId="6562C31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一是健全审计执法制度。制定《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审计局移送审计发现问题线索工作办法（试行）》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《魏都区审计局行政合规指导清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</w:t>
      </w:r>
      <w:r>
        <w:rPr>
          <w:rFonts w:hint="eastAsia" w:ascii="仿宋_GB2312" w:hAnsi="仿宋_GB2312" w:eastAsia="仿宋_GB2312" w:cs="仿宋_GB2312"/>
          <w:sz w:val="32"/>
          <w:szCs w:val="32"/>
        </w:rPr>
        <w:t>》等办法，进一步完善审计事项移送相关机制。二是推进审计机关依法决策。严格执行“三重一大”集体决策制度。聘请法律顾问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机关制度文件及合同进行合法性审查等工作。</w:t>
      </w:r>
    </w:p>
    <w:p w14:paraId="5073F8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（三）提升审计执法规范化水平</w:t>
      </w:r>
    </w:p>
    <w:p w14:paraId="4603C4E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一是组织开展审计质量并行政执法案卷质量检查工作。开展行政执法案卷评查暨审计业务质量检查，对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全局2023年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审计质量进行了自查和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与兄弟县市交叉互查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充分发挥了质量“体检”。二是提升审计干部执法规范化水平。认真做好执法证件申领、注销等工作。三是落实行政执法“三项制度”。审计过程全记录；主动出示工作证件、公开审计通知书等文书；出具的审计决定经法规部门审核把关，确保审计监督程序规范。                                     </w:t>
      </w:r>
    </w:p>
    <w:p w14:paraId="611A6E8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）全面落实“谁执法谁普法”责任制</w:t>
      </w:r>
    </w:p>
    <w:p w14:paraId="60A7AC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审计局编制《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审计局领导干部应知应会法律法规清单》。充分利用审前调查、现场审计等环节，围绕审计法律法规，广泛宣传审计法、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会计</w:t>
      </w:r>
      <w:r>
        <w:rPr>
          <w:rFonts w:hint="eastAsia" w:ascii="仿宋_GB2312" w:hAnsi="仿宋_GB2312" w:eastAsia="仿宋_GB2312" w:cs="仿宋_GB2312"/>
          <w:sz w:val="32"/>
          <w:szCs w:val="32"/>
        </w:rPr>
        <w:t>法等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坚持审计到哪里，普法宣传就到哪里。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结合“三双”工作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居民</w:t>
      </w:r>
      <w:r>
        <w:rPr>
          <w:rFonts w:hint="eastAsia" w:ascii="仿宋_GB2312" w:hAnsi="仿宋_GB2312" w:eastAsia="仿宋_GB2312" w:cs="仿宋_GB2312"/>
          <w:sz w:val="32"/>
          <w:szCs w:val="32"/>
        </w:rPr>
        <w:t>发放审计法书籍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“以案释法”，引导群众树立法治意识，增强法治观念。</w:t>
      </w:r>
    </w:p>
    <w:p w14:paraId="2C5DDAE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）畅通民主渠道，自觉接受社会各界监督。</w:t>
      </w:r>
      <w:r>
        <w:rPr>
          <w:rFonts w:hint="eastAsia" w:ascii="仿宋_GB2312" w:hAnsi="仿宋_GB2312" w:eastAsia="仿宋_GB2312" w:cs="仿宋_GB2312"/>
          <w:sz w:val="32"/>
          <w:szCs w:val="32"/>
        </w:rPr>
        <w:t>一是全面主动落实政务公开制度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做到法定主动公开内容全部公开到位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在魏都区政府网站进行审计结果公告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。二是加强矛盾化解纠纷机制。2024年未收到各级人大审议法治政府建设审议意见和司法建议、检察建议，未发生行政涉诉案件及行政复议纠错案件，不存在需出庭应诉情况。</w:t>
      </w:r>
    </w:p>
    <w:p w14:paraId="02A09AE7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color w:val="auto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　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三、推进法治政府建设存在的不足、</w:t>
      </w:r>
      <w:r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  <w:t>原因和问题整改情况</w:t>
      </w:r>
    </w:p>
    <w:p w14:paraId="713665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审计局法治建设工作措施有力、成效明显，但对照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政府的要求，仍存在一些薄弱环节，主要表现在：</w:t>
      </w:r>
    </w:p>
    <w:p w14:paraId="26FA091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（一）法治理论学习的系统性和法治体系还需进一步加强</w:t>
      </w:r>
    </w:p>
    <w:p w14:paraId="2277E33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局党组平时较多地将工作重点放在审计业务上，对于法治建设有关制度的学习和执行力度未够重视，对审计干部的法治教育培训还有待加强，依法审计的能力还需进一步提升。</w:t>
      </w:r>
    </w:p>
    <w:p w14:paraId="52E35EC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（二）审计质量仍需进一步提高</w:t>
      </w:r>
    </w:p>
    <w:p w14:paraId="1CE912E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审计风险的防控意识、风险防范的能力有待增强，审计执法力度还需进一步加大，审计队伍的知识结构、专业技能与审计发展要求还存在一定差距，审计项目质量还需要进一步提升，新意识有待进一步加强，审计服务政府治理的建设性作用需进一步提高。</w:t>
      </w:r>
    </w:p>
    <w:p w14:paraId="2ECCBF1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（三）法制宣传工作仍需进一步深化</w:t>
      </w:r>
    </w:p>
    <w:p w14:paraId="1BDB375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法制宣传计划不够细化，法制宣传的形式较为单一，宣传层面不够。现阶段主要通过“三双”工作、召开审计进点会，内审指导的时候，向被审计单位进行宣传普法。宣传内容较单一，主要是审计法等。</w:t>
      </w:r>
    </w:p>
    <w:p w14:paraId="2C1AD4D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魏都区审计局及时采取有效措施，进一步优化了资源配置，创新了审计方式方法，提升了审计工作质效。目前，问题已全部整改。</w:t>
      </w:r>
    </w:p>
    <w:p w14:paraId="78F30A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四、下一年度推进法治政府建设的初步安排</w:t>
      </w:r>
    </w:p>
    <w:p w14:paraId="17AA91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default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（一）提高政治站位，扎实推进审计机关法治建设工作</w:t>
      </w:r>
    </w:p>
    <w:p w14:paraId="46D4C4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坚持以习近平新时代中国特色社会主义思想为指导，进一步提高思想认识和政治站位，坚持把习近平法治思想贯穿审计工作全过程，严格落实“第一议题”制度以及法律法规的学习，全力推进法治政府建设工作。</w:t>
      </w:r>
    </w:p>
    <w:p w14:paraId="45CC976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（二）坚持依法审计，切实提高审计质量</w:t>
      </w:r>
    </w:p>
    <w:p w14:paraId="184CE7D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依法全面履行审计监督职责，聚焦审计监督重点，制定2025年审计项目计划，扎实做好审计监督各项工作，以更加严实的工作作风保质保量完成审计任务。继续完善执法制度体系建设，健全审计质量风险控制机制，压紧压实审计整改责任，强化整改结果运用。</w:t>
      </w:r>
    </w:p>
    <w:p w14:paraId="7615061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（三）进一步深化法制宣传工作</w:t>
      </w:r>
    </w:p>
    <w:p w14:paraId="3239AE4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不断细化法制宣传计划，充分考虑各方面因素，完善流程，提高普法效果。面向全社会普法，结合志愿服务工作，推动普法工作进社区，提高社区干部和群众的法治意识；结合民生审计项目，通过实地走访等方式，服务民生政策受益群体，宣传普及相关民生政策，不断拓宽审计普法宣传渠道。同时，强化审计干部法治思维，提高整体依法行政水平。</w:t>
      </w:r>
    </w:p>
    <w:p w14:paraId="62E18D3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2025年，魏都区审计局将持续深入学习习近平法治思想，深入贯彻落实党的二十大和二十届二中、三中全会精神，不断提高审计执法的执行力和公信力，实现审计监督和法治建设的有机结合，以高质量审计监督护航魏都区经济社会高质量发展。</w:t>
      </w:r>
    </w:p>
    <w:p w14:paraId="6E5A134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FB48C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EEA164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6" w:firstLineChars="150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魏都区审计局</w:t>
      </w:r>
    </w:p>
    <w:p w14:paraId="24BCDD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6" w:firstLineChars="1502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2025年3月21日</w:t>
      </w:r>
    </w:p>
    <w:p w14:paraId="08ED385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4DD6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E7090"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5E7090"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7451F"/>
    <w:rsid w:val="00B633B9"/>
    <w:rsid w:val="05E7451F"/>
    <w:rsid w:val="0D0578EB"/>
    <w:rsid w:val="0E3B4A62"/>
    <w:rsid w:val="17C84D6B"/>
    <w:rsid w:val="1F2D454F"/>
    <w:rsid w:val="2A211880"/>
    <w:rsid w:val="2ACB4670"/>
    <w:rsid w:val="3A360DF4"/>
    <w:rsid w:val="3DF46248"/>
    <w:rsid w:val="46681CD0"/>
    <w:rsid w:val="4D4D251C"/>
    <w:rsid w:val="55B96A08"/>
    <w:rsid w:val="630400D7"/>
    <w:rsid w:val="63D33C3D"/>
    <w:rsid w:val="68D65BBC"/>
    <w:rsid w:val="712277F6"/>
    <w:rsid w:val="727D24DE"/>
    <w:rsid w:val="7F5E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right="214"/>
    </w:pPr>
    <w:rPr>
      <w:rFonts w:ascii="仿宋_GB231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styleId="10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2489</Words>
  <Characters>2528</Characters>
  <Lines>0</Lines>
  <Paragraphs>0</Paragraphs>
  <TotalTime>14</TotalTime>
  <ScaleCrop>false</ScaleCrop>
  <LinksUpToDate>false</LinksUpToDate>
  <CharactersWithSpaces>2573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2024-12-10T02:53:00Z</dcterms:created>
  <dc:creator>小爷</dc:creator>
  <cp:lastModifiedBy>dan</cp:lastModifiedBy>
  <cp:lastPrinted>2025-04-02T08:47:00Z</cp:lastPrinted>
  <dcterms:modified xsi:type="dcterms:W3CDTF">2025-04-16T07:56:06Z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72E268833137425FA8B3DD3AA235F23D_13</vt:lpwstr>
  </property>
  <property fmtid="{D5CDD505-2E9C-101B-9397-08002B2CF9AE}" pid="4" name="KSOTemplateDocerSaveRecord">
    <vt:lpwstr>eyJoZGlkIjoiODJlNDA3MjI4MGM3MWE3OGU5ZjNhNzU5NzU2MGYwYzgiLCJ1c2VySWQiOiIzNTE5MjI4ODUifQ==</vt:lpwstr>
  </property>
</Properties>
</file>