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3E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魏都区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农业农村局202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年度法治政府建设情况报告</w:t>
      </w:r>
    </w:p>
    <w:p w14:paraId="28BAA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</w:rPr>
      </w:pPr>
    </w:p>
    <w:p w14:paraId="23244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年，我局在区委、区政府的坚强领导下，深入学习贯彻习近平法治思想，全面落实中央、省、市关于法治政府建设的决策部署，紧紧围绕农业农村中心工作，扎实推进法治政府建设各项任务，为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魏都区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农业农村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高质量发展提供了有力法治保障。现将我局202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年度法治政府建设情况报告如下：</w:t>
      </w:r>
    </w:p>
    <w:p w14:paraId="78D02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一、主要领导履行推进法治建设第一责任人工作情况</w:t>
      </w:r>
    </w:p>
    <w:p w14:paraId="6C47C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（一）加强组织领导，落实法治建设责任</w:t>
      </w:r>
    </w:p>
    <w:p w14:paraId="58F90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我局党政主要领导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高度重视法治政府建设工作，将其纳入全局工作重要议事日程，与业务工作同部署、同推进、同考核。成立了以局长为组长，分管副局长为副组长，各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股室、二级机构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负责人为成员的法治政府建设工作领导小组，明确职责分工，形成了主要领导亲自抓、分管领导具体抓、各部门协同抓的工作格局。</w:t>
      </w:r>
    </w:p>
    <w:p w14:paraId="4FF2C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（二）强化理论学习，提高法治思维能力</w:t>
      </w:r>
    </w:p>
    <w:p w14:paraId="39C1C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政主要领导以身作则，带头学习习近平法治思想、宪法、民法典以及农业农村领域相关法律法规，通过党组理论学习中心组、专题讲座、集中培训等形式，组织全局干部职工深入学习，不断提高运用法治思维和法治方式推动工作的能力。</w:t>
      </w:r>
    </w:p>
    <w:p w14:paraId="16DEF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（三）坚持依法决策，规范行政决策程序</w:t>
      </w:r>
    </w:p>
    <w:p w14:paraId="63C2A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严格落实重大行政决策程序制度，对涉及农业农村发展的重大事项，如农业产业发展规划、农村土地流转政策等，在决策前广泛征求意见，进行合法性审查和风险评估，确保决策合法、科学、民主。</w:t>
      </w:r>
    </w:p>
    <w:p w14:paraId="2B398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2024</w:t>
      </w:r>
      <w:r>
        <w:rPr>
          <w:rFonts w:hint="eastAsia" w:ascii="黑体" w:hAnsi="黑体" w:eastAsia="黑体" w:cs="黑体"/>
          <w:sz w:val="32"/>
          <w:szCs w:val="32"/>
        </w:rPr>
        <w:t>年推进法治政府建设的主要举措和成效</w:t>
      </w:r>
    </w:p>
    <w:p w14:paraId="46F99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（一）加强普法宣传，增强法治意识</w:t>
      </w:r>
    </w:p>
    <w:p w14:paraId="57A5B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开展多样化普法活动：结合“3·15”消费者权益日、“12·4”国家宪法日等重要时间节点，组织开展形式多样的普法宣传活动。通过设立咨询台、发放宣传资料、举办法律讲座等方式，向广大农民群众宣传农业法律法规，解答法律疑问。</w:t>
      </w:r>
    </w:p>
    <w:p w14:paraId="5B961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 加强农村学法用法示范户培育：开展农村学法用法示范户培育工作，通过培训、指导等方式，培养一批懂法律、善宣传的农村学法用法骨干。</w:t>
      </w:r>
    </w:p>
    <w:p w14:paraId="2D790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（二）加强农业领域执法监管，规范市场秩序</w:t>
      </w:r>
    </w:p>
    <w:p w14:paraId="6AA08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加大执法力度：围绕农资打假、农产品质量安全、渔业执法等重点领域，开展专项执法行动，严厉打击各类违法行为。今年共出动执法人员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360</w:t>
      </w:r>
      <w:r>
        <w:rPr>
          <w:rFonts w:hint="eastAsia" w:ascii="仿宋_GB2312" w:hAnsi="仿宋_GB2312" w:eastAsia="仿宋_GB2312" w:cs="仿宋_GB2312"/>
          <w:sz w:val="32"/>
          <w:szCs w:val="32"/>
        </w:rPr>
        <w:t>人次，检查农资经营门店、农产品生产基地等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</w:rPr>
        <w:t>家次，有力维护了农业生产和农产品市场秩序。</w:t>
      </w:r>
    </w:p>
    <w:p w14:paraId="60790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加强执法队伍建设：组织执法人员参加业务培训和岗位练兵活动，不断提高执法人员的业务水平和执法能力。今年共举办执法业务培训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次，培训执法人员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人次。 </w:t>
      </w:r>
    </w:p>
    <w:p w14:paraId="0B21B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（三）化解农业农村矛盾纠纷，维护社会稳定</w:t>
      </w:r>
    </w:p>
    <w:p w14:paraId="37B40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加强行政调解工作：建立健全农业农村矛盾纠纷调解机制，加强与司法、信访等部门的协调配合，及时化解各类矛盾纠纷。</w:t>
      </w:r>
    </w:p>
    <w:p w14:paraId="6EF1E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 做好信访工作：认真落实信访工作责任制，及时处理群众来信来访，做到件件有回音、事事有着落。 </w:t>
      </w:r>
    </w:p>
    <w:p w14:paraId="23D81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加强农村土地承包纠纷调解仲裁：完善农村土地承包纠纷调解仲裁机制，加强仲裁员队伍建设，依法调解仲裁农村土地承包纠纷。</w:t>
      </w:r>
    </w:p>
    <w:p w14:paraId="19996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三、推进法治政府建设工作存在的问题、原因和改进措施</w:t>
      </w:r>
    </w:p>
    <w:p w14:paraId="132BF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（一）存在的问题</w:t>
      </w:r>
    </w:p>
    <w:p w14:paraId="1992C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法治宣传教育的针对性和实效性有待提高：部分农民群众对农业法律法规的知晓度和理解度不高，法治宣传教育方式方法还不够灵活多样。</w:t>
      </w:r>
    </w:p>
    <w:p w14:paraId="51163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农业执法力量相对薄弱：随着农业农村经济的快速发展，农业执法任务日益繁重，但执法人员数量不足，执法装备相对落后，难以满足执法工作的需要。</w:t>
      </w:r>
    </w:p>
    <w:p w14:paraId="48E27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矛盾纠纷化解机制还需进一步完善：在处理一些复杂的农业农村矛盾纠纷时，部门之间的协调配合还不够紧密，存在推诿扯皮现象。</w:t>
      </w:r>
    </w:p>
    <w:p w14:paraId="73201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（二）原因分析</w:t>
      </w:r>
    </w:p>
    <w:p w14:paraId="5ADB7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对法治宣传教育工作的重视程度不够：在工作中，对法治宣传教育的投入相对不足，缺乏系统性和创新性的宣传教育计划。</w:t>
      </w:r>
    </w:p>
    <w:p w14:paraId="6009F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执法队伍建设滞后：受编制、经费等因素的限制，执法人员补充困难，培训机会较少，导致执法队伍整体素质不高。</w:t>
      </w:r>
    </w:p>
    <w:p w14:paraId="4CD16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矛盾纠纷化解工作机制不够健全：部门之间的沟通协调机制不完善，缺乏有效的信息共享和联动工作机制。</w:t>
      </w:r>
    </w:p>
    <w:p w14:paraId="1DD0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（三）改进措施</w:t>
      </w:r>
    </w:p>
    <w:p w14:paraId="441D7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创新法治宣传教育方式方法：根据农民群众的特点和需求，制定针对性强的法治宣传教育计划，采用群众喜闻乐见的方式，如法治文艺演出、案例分析等，提高法治宣传教育的效果。加强对新媒体平台的运用，制作更多优质的普法宣传内容，增强法治宣传教育的吸引力和感染力。</w:t>
      </w:r>
    </w:p>
    <w:p w14:paraId="1A4C9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加强执法队伍建设：积极争取增加执法编制，充实执法人员力量。加大执法人员培训力度，定期组织业务培训和岗位练兵活动，提高执法人员的业务水平和执法能力。同时，加强执法装备建设，提高执法工作的效率和质量。</w:t>
      </w:r>
    </w:p>
    <w:p w14:paraId="4311C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完善矛盾纠纷化解机制：建立健全部门之间的沟通协调机制，加强信息共享和联动工作，形成工作合力。完善矛盾纠纷排查调处机制，及时发现和化解各类矛盾纠纷，维护农村社会稳定。</w:t>
      </w:r>
    </w:p>
    <w:p w14:paraId="134CD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四、对下一年度推进法治政府建设工作的初步安排</w:t>
      </w:r>
    </w:p>
    <w:p w14:paraId="2F3CC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（一）持续深入学习贯彻习近平法治思想</w:t>
      </w:r>
    </w:p>
    <w:p w14:paraId="2328D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将习近平法治思想作为法治政府建设的根本遵循，持续深入学习，深刻领会其精神实质和丰富内涵，切实把学习成果转化为推进法治政府建设的实际行动。</w:t>
      </w:r>
    </w:p>
    <w:p w14:paraId="2C6DE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（二）进一步加强法治宣传教育</w:t>
      </w:r>
    </w:p>
    <w:p w14:paraId="5A368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创新普法方式，丰富普法内容，提高法治宣传教育的针对性和实效性。加强农村法治文化建设，营造浓厚的法治氛围。</w:t>
      </w:r>
    </w:p>
    <w:p w14:paraId="1A04F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（三）强化农业执法监管</w:t>
      </w:r>
    </w:p>
    <w:p w14:paraId="03183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加大执法力度，严厉打击各类农业违法行为，维护农业生产和农产品市场秩序。加强执法队伍建设，提高执法人员素质和执法水平。推进执法规范化建设，严格落实行政执法“三项制度”。</w:t>
      </w:r>
    </w:p>
    <w:p w14:paraId="36E7A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（四）完善矛盾纠纷化解机制</w:t>
      </w:r>
    </w:p>
    <w:p w14:paraId="5CD5F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加强行政调解、信访、仲裁等工作，完善矛盾纠纷多元化解机制，及时有效化解农业农村矛盾纠纷，维护农民群众合法权益和农村社会稳定。</w:t>
      </w:r>
    </w:p>
    <w:p w14:paraId="1CF89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（五）加强法治政府建设保障</w:t>
      </w:r>
    </w:p>
    <w:p w14:paraId="57E90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加强组织领导，落实工作责任，完善工作机制，确保法治政府建设各项任务落到实处。加强法治人才培养，提高法治工作队伍的整体素质。加大对法治政府建设的投入，为法治政府建设提供有力保障。</w:t>
      </w:r>
    </w:p>
    <w:p w14:paraId="5C8BE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局在法治政府建设方面取得了一定成绩，但也存在一些问题和不足。在今后的工作中，我们将以习近平法治思想为指导，进一步加大工作力度，采取有效措施，不断推进法治政府建设，为农业农村高质量发展提供更加坚实的法治保障。</w:t>
      </w:r>
    </w:p>
    <w:p w14:paraId="6A3B1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</w:p>
    <w:p w14:paraId="1DA47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8F40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2025年3月28日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ZDdjZjFhOGUwYzQ2ODZiODdkZWJmNzZkYmY0OWUifQ=="/>
  </w:docVars>
  <w:rsids>
    <w:rsidRoot w:val="56C77DA8"/>
    <w:rsid w:val="201D0EFF"/>
    <w:rsid w:val="56C77DA8"/>
    <w:rsid w:val="73343BAB"/>
    <w:rsid w:val="795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2399</Words>
  <Characters>2441</Characters>
  <Lines>0</Lines>
  <Paragraphs>0</Paragraphs>
  <TotalTime>12</TotalTime>
  <ScaleCrop>false</ScaleCrop>
  <LinksUpToDate>false</LinksUpToDate>
  <CharactersWithSpaces>2486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2025-03-31T03:01:00Z</dcterms:created>
  <dc:creator>Administrator</dc:creator>
  <cp:lastModifiedBy>dan</cp:lastModifiedBy>
  <cp:lastPrinted>2025-03-31T07:23:00Z</cp:lastPrinted>
  <dcterms:modified xsi:type="dcterms:W3CDTF">2025-04-16T07:49:01Z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A22E404097D749E897718C803B17D798_13</vt:lpwstr>
  </property>
  <property fmtid="{D5CDD505-2E9C-101B-9397-08002B2CF9AE}" pid="4" name="KSOTemplateDocerSaveRecord">
    <vt:lpwstr>eyJoZGlkIjoiODJlNDA3MjI4MGM3MWE3OGU5ZjNhNzU5NzU2MGYwYzgiLCJ1c2VySWQiOiIzNTE5MjI4ODUifQ==</vt:lpwstr>
  </property>
</Properties>
</file>