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16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魏北街道办事处</w:t>
      </w:r>
    </w:p>
    <w:p w14:paraId="76610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关于2024年法治政府建设情况的报告</w:t>
      </w:r>
    </w:p>
    <w:p w14:paraId="50E70A16">
      <w:pPr>
        <w:pStyle w:val="10"/>
        <w:widowControl w:val="0"/>
        <w:wordWrap/>
        <w:adjustRightInd/>
        <w:snapToGrid/>
        <w:spacing w:after="0" w:line="590" w:lineRule="exact"/>
        <w:jc w:val="center"/>
        <w:textAlignment w:val="auto"/>
        <w:rPr>
          <w:rFonts w:hint="default" w:ascii="Times New Roman" w:hAnsi="Times New Roman" w:eastAsia="方正小标宋简体" w:cs="Times New Roman"/>
        </w:rPr>
      </w:pPr>
    </w:p>
    <w:p w14:paraId="371E7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4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2024年，魏北街道党工委、办事处在区委、区政府的坚强领导下，深入学习贯彻习近平法治思想，全面落实党的二十大和二十届二中、三中全会精神，紧紧围绕法治政府建设目标，</w:t>
      </w:r>
      <w:r>
        <w:rPr>
          <w:rFonts w:hint="default" w:ascii="Times New Roman" w:hAnsi="Times New Roman" w:eastAsia="仿宋_GB2312" w:cs="Times New Roman"/>
          <w:spacing w:val="7"/>
          <w:sz w:val="32"/>
          <w:lang w:val="en-US" w:eastAsia="zh-CN"/>
        </w:rPr>
        <w:t>结合“法治政府示范市创建”工作</w:t>
      </w:r>
      <w:r>
        <w:rPr>
          <w:rFonts w:hint="default" w:ascii="Times New Roman" w:hAnsi="Times New Roman" w:eastAsia="仿宋_GB2312" w:cs="Times New Roman"/>
          <w:spacing w:val="7"/>
          <w:sz w:val="32"/>
        </w:rPr>
        <w:t>，</w:t>
      </w:r>
      <w:r>
        <w:rPr>
          <w:rFonts w:hint="default" w:ascii="Times New Roman" w:hAnsi="Times New Roman" w:eastAsia="仿宋_GB2312" w:cs="Times New Roman"/>
          <w:spacing w:val="7"/>
          <w:sz w:val="32"/>
          <w:lang w:val="en-US" w:eastAsia="zh-CN"/>
        </w:rPr>
        <w:t>不断</w:t>
      </w:r>
      <w:r>
        <w:rPr>
          <w:rFonts w:hint="default" w:ascii="Times New Roman" w:hAnsi="Times New Roman" w:eastAsia="仿宋_GB2312" w:cs="Times New Roman"/>
          <w:spacing w:val="7"/>
          <w:sz w:val="32"/>
        </w:rPr>
        <w:t>加强</w:t>
      </w:r>
      <w:r>
        <w:rPr>
          <w:rFonts w:hint="default" w:ascii="Times New Roman" w:hAnsi="Times New Roman" w:eastAsia="仿宋_GB2312" w:cs="Times New Roman"/>
          <w:spacing w:val="7"/>
          <w:sz w:val="32"/>
          <w:lang w:eastAsia="zh-CN"/>
        </w:rPr>
        <w:t>街道</w:t>
      </w:r>
      <w:r>
        <w:rPr>
          <w:rFonts w:hint="default" w:ascii="Times New Roman" w:hAnsi="Times New Roman" w:eastAsia="仿宋_GB2312" w:cs="Times New Roman"/>
          <w:spacing w:val="7"/>
          <w:sz w:val="32"/>
          <w:lang w:val="en-US" w:eastAsia="zh-CN"/>
        </w:rPr>
        <w:t>法治政府建设</w:t>
      </w:r>
      <w:r>
        <w:rPr>
          <w:rFonts w:hint="default" w:ascii="Times New Roman" w:hAnsi="Times New Roman" w:eastAsia="仿宋_GB2312" w:cs="Times New Roman"/>
          <w:spacing w:val="7"/>
          <w:sz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扎实推进各项工作，取得了显著成效。现将2024年法治政府建设情况报告如下：</w:t>
      </w:r>
    </w:p>
    <w:p w14:paraId="15BFA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4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一、党政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主要负责人履行推进法治政府建设第一责任人职责、加强法治政府建设的工作情况</w:t>
      </w:r>
    </w:p>
    <w:p w14:paraId="7AA0E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（一）强化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组织</w:t>
      </w:r>
      <w:r>
        <w:rPr>
          <w:rFonts w:hint="default" w:ascii="Times New Roman" w:hAnsi="Times New Roman" w:eastAsia="楷体_GB2312" w:cs="Times New Roman"/>
          <w:sz w:val="32"/>
          <w:szCs w:val="32"/>
        </w:rPr>
        <w:t>领导，夯实法治建设基础</w:t>
      </w:r>
    </w:p>
    <w:p w14:paraId="2F4D9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4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街道党政主要负责人切实履行推进法治建设第一责任人职责，将法治建设摆在街道工作的重要位置，定期召开党工委会议、办事处主任办公会议，研究部署法治政府建设工作，及时解决法治建设中的重大问题。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根据人员变动情况及时调整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街道法治建设工作领导小组，明确各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股室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的职责分工，形成了党工委统一领导、办事处组织实施、各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股室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协同配合的法治建设工作格局。</w:t>
      </w:r>
    </w:p>
    <w:p w14:paraId="6239D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4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坚持</w:t>
      </w:r>
      <w:r>
        <w:rPr>
          <w:rFonts w:hint="default" w:ascii="Times New Roman" w:hAnsi="Times New Roman" w:eastAsia="楷体_GB2312" w:cs="Times New Roman"/>
          <w:sz w:val="32"/>
          <w:szCs w:val="32"/>
        </w:rPr>
        <w:t>依法决策，完善行政决策程序</w:t>
      </w:r>
    </w:p>
    <w:p w14:paraId="3B906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4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严格执行重大行政决策程序规定，对涉及街道经济社会发展的重大事项、重大项目、大额资金使用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中层干部调整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等，均通过风险评估、合法性审查、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会前充分酝酿、会上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集体讨论决定等程序进行决策，确保决策的科学性、民主性和合法性。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共对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项重大行政决策事项进行了合法性审查，有效防范了决策风险。</w:t>
      </w:r>
    </w:p>
    <w:p w14:paraId="7934A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4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（三）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坚持</w:t>
      </w:r>
      <w:r>
        <w:rPr>
          <w:rFonts w:hint="default" w:ascii="Times New Roman" w:hAnsi="Times New Roman" w:eastAsia="楷体_GB2312" w:cs="Times New Roman"/>
          <w:sz w:val="32"/>
          <w:szCs w:val="32"/>
        </w:rPr>
        <w:t>依法依规，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严格文</w:t>
      </w:r>
      <w:r>
        <w:rPr>
          <w:rFonts w:hint="default" w:ascii="Times New Roman" w:hAnsi="Times New Roman" w:eastAsia="楷体_GB2312" w:cs="Times New Roman"/>
          <w:sz w:val="32"/>
          <w:szCs w:val="32"/>
        </w:rPr>
        <w:t>件决策审查</w:t>
      </w:r>
    </w:p>
    <w:p w14:paraId="30D4F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4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建立健全党工委、办事处文件和重大决策合法合规性审查机制，明确审查范围、标准和程序，确保文件和决策符合法律法规和政策规定。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共对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份党工委、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43份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办事处文件和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项重大决策进行了合法合规性审查，有效提高了文件和决策的质量。</w:t>
      </w:r>
    </w:p>
    <w:p w14:paraId="2B728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4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（四）加强队伍建设，提高行政执法水平</w:t>
      </w:r>
    </w:p>
    <w:p w14:paraId="1F89E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强对行政执法人员的教育培训，定期组织业务培训和法律知识考试，不断提升行政执法人员的业务能力和法律素养。严格实行行政执法人员持证上岗和资格管理制度，对新入职的行政执法人员，必须通过执法资格考试后才能上岗执法。今年以来，共组织行政执法人员培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次，考试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次。</w:t>
      </w:r>
    </w:p>
    <w:p w14:paraId="0D0C2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（五）强化监督考核，确保工作落到实处</w:t>
      </w:r>
    </w:p>
    <w:p w14:paraId="32582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4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建立健全法治建设工作监督考核机制，将法治建设工作纳入街道年度目标考核体系，对各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股室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法治建设工作开展情况进行定期检查和考核评价，考核结果作为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股室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和个人评先评优的重要依据。今年以来，共开展法治建设工作专项检查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次，对发现的问题及时进行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建议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整改，有效推动了法治建设工作的深入开展。</w:t>
      </w:r>
    </w:p>
    <w:p w14:paraId="4E6AD36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74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推进法治政府建设的主要举措和成效</w:t>
      </w:r>
    </w:p>
    <w:p w14:paraId="2D404C2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702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spacing w:val="7"/>
          <w:sz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7"/>
          <w:sz w:val="32"/>
          <w:lang w:val="en-US" w:eastAsia="zh-CN"/>
        </w:rPr>
        <w:t>强化政治担当，落实主体责任</w:t>
      </w:r>
    </w:p>
    <w:p w14:paraId="166A9F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70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7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pacing w:val="7"/>
          <w:sz w:val="32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spacing w:val="7"/>
          <w:sz w:val="32"/>
          <w:lang w:val="en-US" w:eastAsia="zh-CN"/>
        </w:rPr>
        <w:t>加强领导统筹。积极</w:t>
      </w:r>
      <w:r>
        <w:rPr>
          <w:rFonts w:hint="default" w:ascii="Times New Roman" w:hAnsi="Times New Roman" w:eastAsia="仿宋_GB2312" w:cs="Times New Roman"/>
          <w:spacing w:val="7"/>
          <w:sz w:val="32"/>
          <w:lang w:eastAsia="zh-CN"/>
        </w:rPr>
        <w:t>履行推进法治建设第一责任人职责，带头学法、用法、守法，坚定</w:t>
      </w:r>
      <w:r>
        <w:rPr>
          <w:rFonts w:hint="default" w:ascii="Times New Roman" w:hAnsi="Times New Roman" w:eastAsia="仿宋_GB2312" w:cs="Times New Roman"/>
          <w:spacing w:val="7"/>
          <w:sz w:val="32"/>
          <w:lang w:val="en-US" w:eastAsia="zh-CN"/>
        </w:rPr>
        <w:t>发挥党</w:t>
      </w:r>
      <w:r>
        <w:rPr>
          <w:rFonts w:hint="eastAsia" w:ascii="Times New Roman" w:hAnsi="Times New Roman" w:eastAsia="仿宋_GB2312" w:cs="Times New Roman"/>
          <w:spacing w:val="7"/>
          <w:sz w:val="32"/>
          <w:lang w:val="en-US" w:eastAsia="zh-CN"/>
        </w:rPr>
        <w:t>工</w:t>
      </w:r>
      <w:r>
        <w:rPr>
          <w:rFonts w:hint="default" w:ascii="Times New Roman" w:hAnsi="Times New Roman" w:eastAsia="仿宋_GB2312" w:cs="Times New Roman"/>
          <w:spacing w:val="7"/>
          <w:sz w:val="32"/>
          <w:lang w:val="en-US" w:eastAsia="zh-CN"/>
        </w:rPr>
        <w:t>委推进本级法治建设的领导作用。</w:t>
      </w:r>
      <w:r>
        <w:rPr>
          <w:rFonts w:hint="default" w:ascii="Times New Roman" w:hAnsi="Times New Roman" w:eastAsia="仿宋_GB2312" w:cs="Times New Roman"/>
          <w:b/>
          <w:bCs/>
          <w:spacing w:val="7"/>
          <w:sz w:val="32"/>
          <w:lang w:eastAsia="zh-CN"/>
        </w:rPr>
        <w:t>二是</w:t>
      </w:r>
      <w:r>
        <w:rPr>
          <w:rFonts w:hint="default" w:ascii="Times New Roman" w:hAnsi="Times New Roman" w:eastAsia="仿宋_GB2312" w:cs="Times New Roman"/>
          <w:spacing w:val="7"/>
          <w:sz w:val="32"/>
          <w:lang w:eastAsia="zh-CN"/>
        </w:rPr>
        <w:t>加强规划统筹。深入学习宣传贯彻习近平法治思想，</w:t>
      </w:r>
      <w:r>
        <w:rPr>
          <w:rFonts w:hint="default" w:ascii="Times New Roman" w:hAnsi="Times New Roman" w:eastAsia="仿宋_GB2312" w:cs="Times New Roman"/>
          <w:spacing w:val="7"/>
          <w:sz w:val="32"/>
          <w:lang w:val="en-US" w:eastAsia="zh-CN"/>
        </w:rPr>
        <w:t>把法治建设纳入魏北街道经济社会发展总体规划和年度工作重点。</w:t>
      </w:r>
      <w:r>
        <w:rPr>
          <w:rFonts w:hint="default" w:ascii="Times New Roman" w:hAnsi="Times New Roman" w:eastAsia="仿宋_GB2312" w:cs="Times New Roman"/>
          <w:b/>
          <w:bCs/>
          <w:spacing w:val="7"/>
          <w:sz w:val="32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spacing w:val="7"/>
          <w:sz w:val="32"/>
          <w:lang w:val="en-US" w:eastAsia="zh-CN"/>
        </w:rPr>
        <w:t>加强力量统筹。推动综合</w:t>
      </w:r>
      <w:r>
        <w:rPr>
          <w:rFonts w:hint="eastAsia" w:ascii="Times New Roman" w:hAnsi="Times New Roman" w:eastAsia="仿宋_GB2312" w:cs="Times New Roman"/>
          <w:spacing w:val="7"/>
          <w:sz w:val="32"/>
          <w:lang w:val="en-US" w:eastAsia="zh-CN"/>
        </w:rPr>
        <w:t>行政</w:t>
      </w:r>
      <w:r>
        <w:rPr>
          <w:rFonts w:hint="default" w:ascii="Times New Roman" w:hAnsi="Times New Roman" w:eastAsia="仿宋_GB2312" w:cs="Times New Roman"/>
          <w:spacing w:val="7"/>
          <w:sz w:val="32"/>
          <w:lang w:val="en-US" w:eastAsia="zh-CN"/>
        </w:rPr>
        <w:t>执法大队、党群服务中心两个副科级事业单位提质增效，优化提升办公环境，配齐执法车辆服装，综合执法更有力度，服务群众更加便捷。</w:t>
      </w:r>
    </w:p>
    <w:p w14:paraId="19136AC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702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pacing w:val="7"/>
          <w:sz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7"/>
          <w:sz w:val="32"/>
          <w:lang w:val="en-US" w:eastAsia="zh-CN"/>
        </w:rPr>
        <w:t>健全工作机制，强化依法行政</w:t>
      </w:r>
    </w:p>
    <w:p w14:paraId="0B64D9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702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7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pacing w:val="7"/>
          <w:sz w:val="32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spacing w:val="7"/>
          <w:sz w:val="32"/>
          <w:lang w:val="en-US" w:eastAsia="zh-CN"/>
        </w:rPr>
        <w:t>坚持法治思维，建立健全“三重一大”决策制度、法律顾问制度、</w:t>
      </w:r>
      <w:r>
        <w:rPr>
          <w:rFonts w:hint="default" w:ascii="Times New Roman" w:hAnsi="Times New Roman" w:eastAsia="仿宋_GB2312" w:cs="Times New Roman"/>
          <w:b w:val="0"/>
          <w:bCs w:val="0"/>
          <w:spacing w:val="11"/>
          <w:sz w:val="32"/>
          <w:szCs w:val="32"/>
          <w:lang w:val="en-US" w:eastAsia="zh-CN"/>
        </w:rPr>
        <w:t>信访联席会议制度等机制，</w:t>
      </w:r>
      <w:r>
        <w:rPr>
          <w:rFonts w:hint="default" w:ascii="Times New Roman" w:hAnsi="Times New Roman" w:eastAsia="仿宋_GB2312" w:cs="Times New Roman"/>
          <w:spacing w:val="7"/>
          <w:sz w:val="32"/>
          <w:lang w:val="en-US" w:eastAsia="zh-CN"/>
        </w:rPr>
        <w:t>坚持集体研究、依法决策。</w:t>
      </w:r>
      <w:r>
        <w:rPr>
          <w:rFonts w:hint="default" w:ascii="Times New Roman" w:hAnsi="Times New Roman" w:eastAsia="仿宋_GB2312" w:cs="Times New Roman"/>
          <w:b/>
          <w:bCs/>
          <w:spacing w:val="7"/>
          <w:sz w:val="32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spacing w:val="7"/>
          <w:sz w:val="32"/>
          <w:lang w:val="en-US" w:eastAsia="zh-CN"/>
        </w:rPr>
        <w:t>积极运用法律保障，在处理涉及征地拆迁、行政执法、重大决定等重要事项时，坚持依法解决。2024年，综合运用纪检部门“容错备案”、税务部门“行政决定”和司法部门民事诉讼工作机制，依法解决34-3b#地块遗留问题，顺利完成土地出让；通过引导群众诉讼和打击阻工行为相结合的方式，有力解决华丽纸业包装公司遗留问题，保障企业入驻建设；对清苑街游商和商户占道经营等违法行为，联合城管、公安等部门进行综合整治，对个别拒不整改的游商和商户，分别进行行政处罚和刑事打击，有效解决群众热切关注的问题。</w:t>
      </w:r>
    </w:p>
    <w:p w14:paraId="40553ED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702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spacing w:val="7"/>
          <w:sz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7"/>
          <w:sz w:val="32"/>
          <w:lang w:val="en-US" w:eastAsia="zh-CN"/>
        </w:rPr>
        <w:t>开展法律服务，惠及辖区群众</w:t>
      </w:r>
    </w:p>
    <w:p w14:paraId="1CFF66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70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7"/>
          <w:sz w:val="32"/>
          <w:lang w:val="en-US" w:eastAsia="zh-CN"/>
        </w:rPr>
        <w:t>积极借助“府院联动”“政法系统力量下沉”等平台，加强与公检法司等政法部门的联系对接，为辖区群众提供全方位法律服务。</w:t>
      </w:r>
      <w:r>
        <w:rPr>
          <w:rFonts w:hint="default" w:ascii="Times New Roman" w:hAnsi="Times New Roman" w:eastAsia="仿宋_GB2312" w:cs="Times New Roman"/>
          <w:b/>
          <w:bCs/>
          <w:spacing w:val="7"/>
          <w:sz w:val="32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spacing w:val="7"/>
          <w:sz w:val="32"/>
          <w:lang w:val="en-US" w:eastAsia="zh-CN"/>
        </w:rPr>
        <w:t>法治宣传进社区。在居民外出务工、学生寒暑假等时间节点，分别邀请市公共法律服务中心、区检察院、天平公证处等单位到各社区开展劳动权益保护、预防青少年违法犯罪、预防电信诈骗、财产公证等方面的现场宣讲，方便群众不出社区就能享受到免费法律咨询服务。</w:t>
      </w:r>
      <w:r>
        <w:rPr>
          <w:rFonts w:hint="default" w:ascii="Times New Roman" w:hAnsi="Times New Roman" w:eastAsia="仿宋_GB2312" w:cs="Times New Roman"/>
          <w:b/>
          <w:bCs/>
          <w:spacing w:val="7"/>
          <w:sz w:val="32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spacing w:val="7"/>
          <w:sz w:val="32"/>
          <w:lang w:val="en-US" w:eastAsia="zh-CN"/>
        </w:rPr>
        <w:t>依法化解遗留问题。在广泛征求市、区两级法院、纪委、城市更新办公室、区政府法律顾问等部门意见的基础上，指导郭楼社区按照“四议两公开”方式研究制订了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《郭楼社区第二批回迁安置方案》，下一步将适时启动第二批回迁安置。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对困难群众及时提供法律援助。牢固树立</w:t>
      </w:r>
      <w:r>
        <w:rPr>
          <w:rFonts w:hint="default" w:ascii="Times New Roman" w:hAnsi="Times New Roman" w:eastAsia="仿宋_GB2312" w:cs="Times New Roman"/>
          <w:spacing w:val="7"/>
          <w:sz w:val="32"/>
          <w:lang w:val="en-US" w:eastAsia="zh-CN"/>
        </w:rPr>
        <w:t>法治建设是为了更好地服务人民群众的宗旨。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会同区法院到陕西西安市为郭楼社区郭某杰解决案件执行问题；会同魏北派出所到新疆石河子市接回失联30多年的流浪人员胡某才；会同司法所为辛张社区张某建申请法律援助。</w:t>
      </w:r>
    </w:p>
    <w:p w14:paraId="1E38E0E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74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推进法治政府建设存在的不足、原因和问题</w:t>
      </w:r>
    </w:p>
    <w:p w14:paraId="40C81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74" w:firstLineChars="200"/>
        <w:jc w:val="both"/>
        <w:textAlignment w:val="bottom"/>
        <w:outlineLvl w:val="9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（一）法治意识有待进一步提高</w:t>
      </w:r>
    </w:p>
    <w:p w14:paraId="38729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74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部分干部职工对法治建设的重要性认识不足，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主动学法、用法的重视程度不一，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运用法治思维和法治方式解决问题的能力还不够强，存在重业务、轻法治的现象；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部分社区群众法治意识不强，存在着信“访”不信“法”的情况。</w:t>
      </w:r>
    </w:p>
    <w:p w14:paraId="6FC38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74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（二）执法规范化水平有待提升</w:t>
      </w:r>
    </w:p>
    <w:p w14:paraId="5B58C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74" w:firstLineChars="200"/>
        <w:jc w:val="both"/>
        <w:textAlignment w:val="bottom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行政执法过程中还存在一些不规范的问题，如执法程序不够严谨、执法文书制作不够规范等。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部分工作人员专业法律知识储备不足，对专业法律法规理解和运用不准确，业务能力有待提高。</w:t>
      </w:r>
    </w:p>
    <w:p w14:paraId="4A139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74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（三）法治工作力量相对薄弱</w:t>
      </w:r>
    </w:p>
    <w:p w14:paraId="15FE5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74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街道法治工作人员配备相对不足，缺乏专业的法律人才和法律知识培训，导致在处理一些复杂的民事纠纷、群众诉求和应对涉法涉诉案件时，显得力不从心，影响了法治政府建设工作的深入推进。</w:t>
      </w:r>
    </w:p>
    <w:p w14:paraId="54928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74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（四）法治宣传教育的针对性和实效性有待增强</w:t>
      </w:r>
    </w:p>
    <w:p w14:paraId="04E7F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74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法治宣传教育方式方法还比较传统，创新不够，对不同群体的法治需求把握不够精准，习惯于按照上级部署来进行法制宣传教育，没有结合辖区实例进行，导致法治宣传教育的效果不够理想。</w:t>
      </w:r>
    </w:p>
    <w:p w14:paraId="53D147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74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四、下一年度推进法治政府建设的初步安排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 w14:paraId="7522C5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4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（一）进一步加强法治思想学习，提高依法行政能力</w:t>
      </w:r>
    </w:p>
    <w:p w14:paraId="79B63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74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持续深入学习贯彻习近平法治思想，将其作为街道法治建设的根本遵循和行动指南。通过开展专题培训、研讨交流、案例分析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以案促改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等活动，不断增强干部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职工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的法治思维和法治意识，提高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运用法律法规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解决问题的能力。加强对行政执法人员的业务培训，定期组织学习法律法规和执法业务知识，提高执法水平和能力。</w:t>
      </w:r>
    </w:p>
    <w:p w14:paraId="3C6B9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74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（二）进一步加强法治宣传教育，营造良好法治氛围</w:t>
      </w:r>
    </w:p>
    <w:p w14:paraId="3A4FE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74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创新法治宣传教育方式方法，结合街道实际和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百姓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需求，开展形式多样、内容丰富的法治宣传活动。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除采用条幅、宣传版面、大喇叭等传统宣传媒介外，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充分利用微信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、抖音等新媒体平台，制作发布通俗易懂、生动有趣的普法短视频、漫画等，提高法治宣传教育的覆盖面和影响力。加强对青少年、老年人、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沿街商户、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外来务工人员等重点人群的法治宣传教育，增强其法治观念和法律意识。</w:t>
      </w:r>
    </w:p>
    <w:p w14:paraId="6FB2E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74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（三）进一步完善矛盾纠纷多元化解机制，维护社会和谐稳定</w:t>
      </w:r>
    </w:p>
    <w:p w14:paraId="4D7AA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74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加强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派出所、司法所、法律顾问联动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矛盾纠纷多元化解机制建设，完善工作流程和协调配合机制，提高矛盾纠纷化解效率。建立健全矛盾纠纷排查预警机制，定期开展矛盾纠纷排查，及时发现和化解潜在的矛盾纠纷。加强人民调解组织建设，壮大人民调解员队伍，提高人民调解工作水平。</w:t>
      </w:r>
    </w:p>
    <w:p w14:paraId="42E2B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74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（四）进一步加强行政执法监督，规范行政执法行为</w:t>
      </w:r>
    </w:p>
    <w:p w14:paraId="53D04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74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加强对行政执法行为的全过程监督，建立健全行政执法监督制度，完善监督方式和手段。加强对行政执法人员的考核评价，加大对违法或不当行政执法行为的查处力度，严肃追究相关人员的责任。</w:t>
      </w:r>
    </w:p>
    <w:p w14:paraId="616BD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74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（五）进一步加强法治政府建设，提升街道治理法治化水平</w:t>
      </w:r>
    </w:p>
    <w:p w14:paraId="2CCF0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74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照法治政府建设目标任务，全面梳理街道法治建设工作中存在的问题和不足，制定切实可行的整改措施，认真加以整改落实。加强法治政府建设的制度建设，完善依法行政各项制度，为法治政府建设提供制度保障。积极探索创新法治政府建设工作的新思路、新方法，不断提升街道治理法治化水平。</w:t>
      </w:r>
    </w:p>
    <w:p w14:paraId="5AB8E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spacing w:val="0"/>
          <w:lang w:val="en-US" w:eastAsia="zh-CN"/>
        </w:rPr>
      </w:pPr>
      <w:bookmarkStart w:id="0" w:name="_GoBack"/>
      <w:bookmarkEnd w:id="0"/>
    </w:p>
    <w:sectPr>
      <w:footerReference r:id="rId3" w:type="default"/>
      <w:pgSz w:w="11850" w:h="16783"/>
      <w:pgMar w:top="1871" w:right="1531" w:bottom="1871" w:left="1531" w:header="851" w:footer="1587" w:gutter="0"/>
      <w:pgNumType w:fmt="decimal"/>
      <w:cols w:space="0" w:num="1"/>
      <w:rtlGutter w:val="0"/>
      <w:docGrid w:type="linesAndChars" w:linePitch="592" w:charSpace="36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4CF80">
    <w:pPr>
      <w:pStyle w:val="6"/>
      <w:tabs>
        <w:tab w:val="left" w:pos="6694"/>
        <w:tab w:val="clear" w:pos="4153"/>
      </w:tabs>
      <w:rPr>
        <w:sz w:val="18"/>
        <w:szCs w:val="24"/>
      </w:rPr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4B79E3">
                          <w:pPr>
                            <w:pStyle w:val="6"/>
                            <w:widowControl w:val="0"/>
                            <w:wordWrap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default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uXW5UtAAAAAFAQAADwAAAAAAAAABACAAAAAiAAAAZHJzL2Rvd25yZXYueG1sUEsB&#10;AhQAFAAAAAgAh07iQNqBisHEAQAAjwMAAA4AAAAAAAAAAQAgAAAAH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64B79E3">
                    <w:pPr>
                      <w:pStyle w:val="6"/>
                      <w:widowControl w:val="0"/>
                      <w:wordWrap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default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FC3E9B"/>
    <w:multiLevelType w:val="singleLevel"/>
    <w:tmpl w:val="F4FC3E9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37BD32C"/>
    <w:multiLevelType w:val="singleLevel"/>
    <w:tmpl w:val="737BD32C"/>
    <w:lvl w:ilvl="0" w:tentative="0">
      <w:start w:val="1"/>
      <w:numFmt w:val="chineseCounting"/>
      <w:suff w:val="nothing"/>
      <w:lvlText w:val="（%1）"/>
      <w:lvlJc w:val="left"/>
      <w:pPr>
        <w:ind w:left="480" w:firstLine="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9"/>
  <w:drawingGridVerticalSpacing w:val="29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wNzBiYTYyZjQ1ODI5MGUyMmMwN2M2YzZlNmJjNDYifQ=="/>
  </w:docVars>
  <w:rsids>
    <w:rsidRoot w:val="00000000"/>
    <w:rsid w:val="011731EA"/>
    <w:rsid w:val="03EE3CED"/>
    <w:rsid w:val="07F901A3"/>
    <w:rsid w:val="0E707BD8"/>
    <w:rsid w:val="12E02433"/>
    <w:rsid w:val="166268A8"/>
    <w:rsid w:val="1B557B49"/>
    <w:rsid w:val="1B5A5C20"/>
    <w:rsid w:val="1FDF48A9"/>
    <w:rsid w:val="25556E04"/>
    <w:rsid w:val="27C9384F"/>
    <w:rsid w:val="2F5D5429"/>
    <w:rsid w:val="3428487F"/>
    <w:rsid w:val="379167E3"/>
    <w:rsid w:val="38D744C9"/>
    <w:rsid w:val="3AB06CE2"/>
    <w:rsid w:val="3B9748CE"/>
    <w:rsid w:val="40892472"/>
    <w:rsid w:val="41C247AA"/>
    <w:rsid w:val="46612B7A"/>
    <w:rsid w:val="485C2F64"/>
    <w:rsid w:val="48AD7819"/>
    <w:rsid w:val="52347712"/>
    <w:rsid w:val="573E5EBC"/>
    <w:rsid w:val="5D573C39"/>
    <w:rsid w:val="5F034447"/>
    <w:rsid w:val="61A31807"/>
    <w:rsid w:val="62B80724"/>
    <w:rsid w:val="6D6D2198"/>
    <w:rsid w:val="6F447A9F"/>
    <w:rsid w:val="705169D2"/>
    <w:rsid w:val="71685DF3"/>
    <w:rsid w:val="74640916"/>
    <w:rsid w:val="75162160"/>
    <w:rsid w:val="7B5016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beforeAutospacing="0" w:after="26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line="600" w:lineRule="exact"/>
      <w:jc w:val="center"/>
    </w:pPr>
    <w:rPr>
      <w:rFonts w:ascii="方正大标宋简体" w:eastAsia="方正大标宋简体"/>
      <w:bCs/>
      <w:sz w:val="44"/>
      <w:szCs w:val="32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0">
    <w:name w:val="Body Text First Indent"/>
    <w:basedOn w:val="5"/>
    <w:qFormat/>
    <w:uiPriority w:val="0"/>
    <w:pPr>
      <w:ind w:firstLine="420" w:firstLineChars="100"/>
    </w:pPr>
    <w:rPr>
      <w:rFonts w:ascii="Calibri" w:hAnsi="Calibri" w:eastAsia="宋体" w:cs="Times New Roman"/>
    </w:rPr>
  </w:style>
  <w:style w:type="paragraph" w:customStyle="1" w:styleId="11">
    <w:name w:val="Body Text First Indent 2"/>
    <w:basedOn w:val="12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黑体"/>
      <w:snapToGrid w:val="0"/>
      <w:kern w:val="0"/>
      <w:sz w:val="21"/>
      <w:szCs w:val="24"/>
      <w:lang w:val="en-US" w:eastAsia="zh-CN" w:bidi="ar-SA"/>
    </w:rPr>
  </w:style>
  <w:style w:type="paragraph" w:customStyle="1" w:styleId="12">
    <w:name w:val="Body Text Indent"/>
    <w:basedOn w:val="1"/>
    <w:next w:val="13"/>
    <w:qFormat/>
    <w:uiPriority w:val="0"/>
    <w:pPr>
      <w:ind w:firstLine="640" w:firstLineChars="200"/>
    </w:pPr>
    <w:rPr>
      <w:snapToGrid w:val="0"/>
      <w:kern w:val="0"/>
      <w:szCs w:val="24"/>
    </w:rPr>
  </w:style>
  <w:style w:type="paragraph" w:customStyle="1" w:styleId="13">
    <w:name w:val="Normal Indent"/>
    <w:basedOn w:val="1"/>
    <w:qFormat/>
    <w:uiPriority w:val="0"/>
    <w:pPr>
      <w:ind w:firstLine="420" w:firstLineChars="200"/>
    </w:pPr>
  </w:style>
  <w:style w:type="paragraph" w:customStyle="1" w:styleId="14">
    <w:name w:val="Body Text First Indent1"/>
    <w:basedOn w:val="5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3173</Words>
  <Characters>3208</Characters>
  <Lines>0</Lines>
  <Paragraphs>0</Paragraphs>
  <TotalTime>23</TotalTime>
  <ScaleCrop>false</ScaleCrop>
  <LinksUpToDate>false</LinksUpToDate>
  <CharactersWithSpaces>3238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2020-09-28T02:51:00Z</dcterms:created>
  <dc:creator>Administrator</dc:creator>
  <cp:lastModifiedBy>dan</cp:lastModifiedBy>
  <cp:lastPrinted>2025-03-31T09:45:00Z</cp:lastPrinted>
  <dcterms:modified xsi:type="dcterms:W3CDTF">2026-01-07T06:37:07Z</dcterms:modified>
  <dc:title>huanghe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1659B650292D45A3A4AB36F88C118442_13</vt:lpwstr>
  </property>
  <property fmtid="{D5CDD505-2E9C-101B-9397-08002B2CF9AE}" pid="4" name="KSOTemplateDocerSaveRecord">
    <vt:lpwstr>eyJoZGlkIjoiODJlNDA3MjI4MGM3MWE3OGU5ZjNhNzU5NzU2MGYwYzgiLCJ1c2VySWQiOiIzNTE5MjI4ODUifQ==</vt:lpwstr>
  </property>
</Properties>
</file>