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88D91">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五一路街道办事处关于2024年法治政府建设情况的报告</w:t>
      </w:r>
    </w:p>
    <w:p w14:paraId="3DD21948">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五一路街道在区委、区政府的正确领导下，坚持以新时代中国特色社会主义思想为指导，结合实际，深入学习贯彻党的二十届三中全会精神，全面贯彻落实法治思想，深入推进依法行政工作，完善行政执法程序，严格规范执法制度，加快法治政府建设，大力开展普法宣传教育活动，统筹推进法治政府建设的各项工作，为“法治魏都”的建设营造了良好的法治氛围，现将相关情况汇报如下：</w:t>
      </w:r>
    </w:p>
    <w:p w14:paraId="1CBBBB7E">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一、党政主要负责人履行推进法治建设第一责任人职责，加强法治政府建设的有关情况</w:t>
      </w:r>
    </w:p>
    <w:p w14:paraId="6567EA3E">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（一）加强领导，推进法治政府队伍建设</w:t>
      </w:r>
    </w:p>
    <w:p w14:paraId="67BE933C">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切实履行党政主要负责人作为法治街道建设第一责任人职责，持续推进"学习型机关"建设，完善中心理论组学法制度，将法律知识学习与理论学习中心组学习相结合，开展《中华人民共和国宪法》及《中华人民共和国安全生产法》等法律法规学习，并组织班子领导带头学法、讲法。同时结合工作中的实际情况，经常组织街道社区干部开展法律法规与条例学习，提高学法教育效果和质量。</w:t>
      </w:r>
    </w:p>
    <w:p w14:paraId="4BFE98D3">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（二）持续完善行政决策机制，实现决策法治化、民主化、科学化</w:t>
      </w:r>
    </w:p>
    <w:p w14:paraId="79A844D0">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1、报送重大行政决策事项。组织街道各部门、各社区开展重大行政决策事项梳理排查工作。</w:t>
      </w:r>
    </w:p>
    <w:p w14:paraId="12FFC639">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规范合同签订和管理。街道办事处按照上级文件要求进一步规范合同签订和管理工作，办事处签署的合同、协议，一律须经过法律顾问审核并经司法所审查把关后报送街道领导批示。全面认真推进合同签订、合同对方当事人资信及履约能力调查、法律顾问合法性审查等工作。</w:t>
      </w:r>
    </w:p>
    <w:p w14:paraId="7FEDED21">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（三）加强法治宣传，提升法治意识</w:t>
      </w:r>
    </w:p>
    <w:p w14:paraId="651F4048">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结合社区特点和居民需求，开展“针对性”法治宣传服务。针对老年人开展防诈骗专题宣传；针对青少年开展校园法治讲座；针对未成年人开展普法宣传等。利用微信平台转发法律知识链接和小视频，以生动有趣的形式传播法律知识，提高法治宣传的覆盖面和吸引力。</w:t>
      </w:r>
      <w:r>
        <w:rPr>
          <w:rFonts w:hint="eastAsia" w:ascii="仿宋_GB2312" w:hAnsi="仿宋_GB2312" w:eastAsia="仿宋_GB2312" w:cs="仿宋_GB2312"/>
          <w:b w:val="0"/>
          <w:bCs w:val="0"/>
          <w:sz w:val="32"/>
          <w:szCs w:val="32"/>
          <w:lang w:val="en-US" w:eastAsia="zh-CN"/>
        </w:rPr>
        <w:t>街道、社区两级宣传阵地，进行全方位、立体化的法治宣传工作和示范市创建宣传工作，积极营造法治氛围，切实提高群众知晓率和参与率。</w:t>
      </w:r>
    </w:p>
    <w:p w14:paraId="62CE767A">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（四）加强学习培训，规范行政执法行为</w:t>
      </w:r>
    </w:p>
    <w:p w14:paraId="4C66DD7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街道注重加强行政执法人员执法业务培训，深入实施队伍作风建设行动，全面提高队伍业务能力和业务素养。规范考勤管理，严肃工作纪律，改进工作作风，提高办事效率。认真组织执法人员参加岗前培训和执法业务知识培训，不断提升执法队伍业务素养和水平。</w:t>
      </w:r>
    </w:p>
    <w:p w14:paraId="534BC5C4">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（五）加强依法行政保障，提升行政能力建设</w:t>
      </w:r>
    </w:p>
    <w:p w14:paraId="0079D406">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健全领导干部学法制度，推进公职人员学法常态化。为推进街道党员干部学法用法制度化、规范化、持续化，把习近平法治思想、宪法法律等列入党委理论中心组学习内容，继续健全并落实本街道法治讲座、法治培训、法律知识测试等制度。同时加强党章和党内法规学习教育，引导党员领导干部增强党章党规党纪意识，严守政治纪律和政治规矩，在廉洁自律上追求高标准，自觉远离违纪红线。</w:t>
      </w:r>
    </w:p>
    <w:p w14:paraId="66F6D32E">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2、法治机构设置、人员配备与工作任务相适应。为强化全街道法治工作职能作用，充分发挥法律顾问专业优势，要求街道各部门重大决策事项或重大涉法事项应事先由法律顾问进行法律审查。</w:t>
      </w:r>
    </w:p>
    <w:p w14:paraId="3B6E8F91">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（六）依法化解纠纷，维护社会稳定</w:t>
      </w:r>
    </w:p>
    <w:p w14:paraId="361E708D">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健全矛盾纠纷多元化解机制，加强提升街道社区两级调解能力，积极对接联系司法所，形成合力，化解辖区矛盾。2024年共成功调解矛盾纠纷19起，调解成功率达100%。同时，做好行政复议和行政诉讼应诉工作。</w:t>
      </w:r>
    </w:p>
    <w:p w14:paraId="45B00793">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二、推进法治政府建设的主要举措和成效</w:t>
      </w:r>
    </w:p>
    <w:p w14:paraId="73B1DC3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（一）主要举措：</w:t>
      </w:r>
    </w:p>
    <w:p w14:paraId="48C95EE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i w:val="0"/>
          <w:iCs w:val="0"/>
          <w:kern w:val="2"/>
          <w:sz w:val="32"/>
          <w:szCs w:val="32"/>
          <w:lang w:val="en-US" w:eastAsia="zh-CN" w:bidi="ar-SA"/>
        </w:rPr>
        <w:t>一是</w:t>
      </w:r>
      <w:r>
        <w:rPr>
          <w:rFonts w:hint="default" w:ascii="仿宋_GB2312" w:hAnsi="仿宋_GB2312" w:eastAsia="仿宋_GB2312" w:cs="仿宋_GB2312"/>
          <w:kern w:val="2"/>
          <w:sz w:val="32"/>
          <w:szCs w:val="32"/>
          <w:lang w:val="en-US" w:eastAsia="zh-CN" w:bidi="ar-SA"/>
        </w:rPr>
        <w:t>组织保障：成立以街道</w:t>
      </w:r>
      <w:r>
        <w:rPr>
          <w:rFonts w:hint="eastAsia" w:ascii="仿宋_GB2312" w:hAnsi="仿宋_GB2312" w:eastAsia="仿宋_GB2312" w:cs="仿宋_GB2312"/>
          <w:kern w:val="2"/>
          <w:sz w:val="32"/>
          <w:szCs w:val="32"/>
          <w:lang w:val="en-US" w:eastAsia="zh-CN" w:bidi="ar-SA"/>
        </w:rPr>
        <w:t>党工委书记</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办事处</w:t>
      </w:r>
      <w:r>
        <w:rPr>
          <w:rFonts w:hint="default" w:ascii="仿宋_GB2312" w:hAnsi="仿宋_GB2312" w:eastAsia="仿宋_GB2312" w:cs="仿宋_GB2312"/>
          <w:kern w:val="2"/>
          <w:sz w:val="32"/>
          <w:szCs w:val="32"/>
          <w:lang w:val="en-US" w:eastAsia="zh-CN" w:bidi="ar-SA"/>
        </w:rPr>
        <w:t>主任为组长的法治政府</w:t>
      </w:r>
      <w:r>
        <w:rPr>
          <w:rFonts w:hint="default" w:ascii="仿宋_GB2312" w:hAnsi="仿宋_GB2312" w:eastAsia="仿宋_GB2312" w:cs="仿宋_GB2312"/>
          <w:sz w:val="32"/>
          <w:szCs w:val="32"/>
          <w:lang w:val="en-US" w:eastAsia="zh-CN"/>
        </w:rPr>
        <w:t>建设工作领导小组，将法治政府建设工作纳入领导班子、领导干部年度目标责任管理，确保工作层层落实。</w:t>
      </w:r>
      <w:r>
        <w:rPr>
          <w:rFonts w:hint="eastAsia" w:ascii="仿宋_GB2312" w:hAnsi="仿宋_GB2312" w:eastAsia="仿宋_GB2312" w:cs="仿宋_GB2312"/>
          <w:b/>
          <w:bCs/>
          <w:kern w:val="2"/>
          <w:sz w:val="32"/>
          <w:szCs w:val="32"/>
          <w:lang w:val="en-US" w:eastAsia="zh-CN" w:bidi="ar-SA"/>
        </w:rPr>
        <w:t>二是</w:t>
      </w:r>
      <w:r>
        <w:rPr>
          <w:rFonts w:hint="default" w:ascii="仿宋_GB2312" w:hAnsi="仿宋_GB2312" w:eastAsia="仿宋_GB2312" w:cs="仿宋_GB2312"/>
          <w:kern w:val="2"/>
          <w:sz w:val="32"/>
          <w:szCs w:val="32"/>
          <w:lang w:val="en-US" w:eastAsia="zh-CN" w:bidi="ar-SA"/>
        </w:rPr>
        <w:t>制度保障：建立学法用法培训制度，围绕新出台的法律法规进行集中学习，将法律知识掌握及依法行政情况纳入</w:t>
      </w:r>
      <w:r>
        <w:rPr>
          <w:rFonts w:hint="eastAsia" w:ascii="仿宋_GB2312" w:hAnsi="仿宋_GB2312" w:eastAsia="仿宋_GB2312" w:cs="仿宋_GB2312"/>
          <w:kern w:val="2"/>
          <w:sz w:val="32"/>
          <w:szCs w:val="32"/>
          <w:lang w:val="en-US" w:eastAsia="zh-CN" w:bidi="ar-SA"/>
        </w:rPr>
        <w:t>党员</w:t>
      </w:r>
      <w:r>
        <w:rPr>
          <w:rFonts w:hint="default" w:ascii="仿宋_GB2312" w:hAnsi="仿宋_GB2312" w:eastAsia="仿宋_GB2312" w:cs="仿宋_GB2312"/>
          <w:kern w:val="2"/>
          <w:sz w:val="32"/>
          <w:szCs w:val="32"/>
          <w:lang w:val="en-US" w:eastAsia="zh-CN" w:bidi="ar-SA"/>
        </w:rPr>
        <w:t>干部日常考核考评中，提升干部用法律手段解决问题的能力</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三是</w:t>
      </w:r>
      <w:r>
        <w:rPr>
          <w:rFonts w:hint="default" w:ascii="仿宋_GB2312" w:hAnsi="仿宋_GB2312" w:eastAsia="仿宋_GB2312" w:cs="仿宋_GB2312"/>
          <w:kern w:val="2"/>
          <w:sz w:val="32"/>
          <w:szCs w:val="32"/>
          <w:lang w:val="en-US" w:eastAsia="zh-CN" w:bidi="ar-SA"/>
        </w:rPr>
        <w:t>依法行政：结合街道实际开展法治宣传教育工作，利用干部职工大会、党</w:t>
      </w:r>
      <w:r>
        <w:rPr>
          <w:rFonts w:hint="eastAsia" w:ascii="仿宋_GB2312" w:hAnsi="仿宋_GB2312" w:eastAsia="仿宋_GB2312" w:cs="仿宋_GB2312"/>
          <w:kern w:val="2"/>
          <w:sz w:val="32"/>
          <w:szCs w:val="32"/>
          <w:lang w:val="en-US" w:eastAsia="zh-CN" w:bidi="ar-SA"/>
        </w:rPr>
        <w:t>工</w:t>
      </w:r>
      <w:r>
        <w:rPr>
          <w:rFonts w:hint="default" w:ascii="仿宋_GB2312" w:hAnsi="仿宋_GB2312" w:eastAsia="仿宋_GB2312" w:cs="仿宋_GB2312"/>
          <w:kern w:val="2"/>
          <w:sz w:val="32"/>
          <w:szCs w:val="32"/>
          <w:lang w:val="en-US" w:eastAsia="zh-CN" w:bidi="ar-SA"/>
        </w:rPr>
        <w:t>委中心组学习等形式进行法治教育宣传，提高领导干部的法治观念和依法行政能力。同时，</w:t>
      </w:r>
      <w:r>
        <w:rPr>
          <w:rFonts w:hint="eastAsia" w:ascii="仿宋_GB2312" w:hAnsi="仿宋_GB2312" w:eastAsia="仿宋_GB2312" w:cs="仿宋_GB2312"/>
          <w:kern w:val="2"/>
          <w:sz w:val="32"/>
          <w:szCs w:val="32"/>
          <w:lang w:val="en-US" w:eastAsia="zh-CN" w:bidi="ar-SA"/>
        </w:rPr>
        <w:t>立足街道、社区两级宣传</w:t>
      </w:r>
      <w:r>
        <w:rPr>
          <w:rFonts w:hint="eastAsia" w:ascii="仿宋_GB2312" w:hAnsi="仿宋_GB2312" w:eastAsia="仿宋_GB2312" w:cs="仿宋_GB2312"/>
          <w:sz w:val="32"/>
          <w:szCs w:val="32"/>
          <w:lang w:val="en-US" w:eastAsia="zh-CN"/>
        </w:rPr>
        <w:t>阵地，开展形式多样的普法活动</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四是</w:t>
      </w:r>
      <w:r>
        <w:rPr>
          <w:rFonts w:hint="default" w:ascii="仿宋_GB2312" w:hAnsi="仿宋_GB2312" w:eastAsia="仿宋_GB2312" w:cs="仿宋_GB2312"/>
          <w:sz w:val="32"/>
          <w:szCs w:val="32"/>
          <w:lang w:val="en-US" w:eastAsia="zh-CN"/>
        </w:rPr>
        <w:t>调解工作：健全社会矛盾纠纷多元化解机制，成立人民调解委员会，统筹推动基层矛盾纠纷调解，推动矛盾纠纷源头预防化解。</w:t>
      </w:r>
    </w:p>
    <w:p w14:paraId="4DCC929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（二）工作成效</w:t>
      </w:r>
    </w:p>
    <w:p w14:paraId="5879C90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街道推进法治政府建设的主要举措和成效体现在加强组织保障和制度保障、提高依法行政能力、推进信息公开和加强调解工作等方面，这些举措和成效为街道经济社会发展提供了坚强的法治保障。</w:t>
      </w:r>
    </w:p>
    <w:p w14:paraId="233058D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三、推进法治政府建设</w:t>
      </w:r>
      <w:r>
        <w:rPr>
          <w:rFonts w:hint="eastAsia" w:ascii="黑体" w:hAnsi="黑体" w:eastAsia="黑体" w:cs="黑体"/>
          <w:sz w:val="32"/>
          <w:szCs w:val="32"/>
        </w:rPr>
        <w:t>存在的问题</w:t>
      </w:r>
    </w:p>
    <w:p w14:paraId="306BC2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分工作人员法治观念仍需进一步提高，运用法治思维和法治方式解决问题的能力有待加强；法治宣传的针对性和实效性还需提升，部分居民对法律知识的理解和运用仍有不足；行政执法力量相对薄弱，执法人员的数量、专业素质和业务水平还需进一步提高。</w:t>
      </w:r>
    </w:p>
    <w:p w14:paraId="7897D085">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四、下一年度推进法治政府建设的初步安排</w:t>
      </w:r>
    </w:p>
    <w:p w14:paraId="0E362D6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（一）深化法治教育，提高队伍素质</w:t>
      </w:r>
    </w:p>
    <w:p w14:paraId="2C5F2BBE">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开展常态化法治培训，积极邀请法律专家、学者为街道工作人员授课。组织工作人员参加法律知识考试，将考试成绩纳入绩效考核，激励工作人员主动学习法律知识，提升法治素养。</w:t>
      </w:r>
      <w:r>
        <w:rPr>
          <w:rFonts w:hint="eastAsia" w:ascii="仿宋_GB2312" w:hAnsi="仿宋_GB2312" w:eastAsia="仿宋_GB2312" w:cs="仿宋_GB2312"/>
          <w:b/>
          <w:bCs/>
          <w:sz w:val="32"/>
          <w:szCs w:val="32"/>
          <w:lang w:val="en-US" w:eastAsia="zh-CN"/>
        </w:rPr>
        <w:t xml:space="preserve"> </w:t>
      </w:r>
    </w:p>
    <w:p w14:paraId="7A3805EA">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（二）创新法治宣传，增强普法效果</w:t>
      </w:r>
    </w:p>
    <w:p w14:paraId="493EB77C">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学法才能懂法，知法才能守法，建设法治社会，法制宣传教育才是根本。结合我办实际情况，创新宣传形式和载体，充分发挥街道、社区两级宣传阵地作用，积极开展普法宣传活动，努力提高工作人员和辖区居民对法治政府建设工作的认识，增强法治意识，让法律知识和法治思维深入人心。</w:t>
      </w:r>
    </w:p>
    <w:p w14:paraId="6CC3692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（三）完善矛盾化解，促进社会和谐 </w:t>
      </w:r>
    </w:p>
    <w:p w14:paraId="0BC9E0C1">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进一步完善矛盾纠纷排查预警机制，定期开展矛盾纠纷排查，做到早发现、早处理。加强人民调解、行政调解、司法调解的衔接配合，形成多元化解合力。探索建立在线调解平台，为居民提供便捷高效的纠纷解决途径，维护社会稳定。     </w:t>
      </w:r>
    </w:p>
    <w:p w14:paraId="40E97E99">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（四）加强队伍建设，降低行政复议、行政诉讼风险</w:t>
      </w:r>
    </w:p>
    <w:p w14:paraId="57891DE8">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街道公职人员行政法律法规学习培训，要求各执法部门深入学习行政法与行政诉讼法、行政复议法相关法律法规，了解行政诉讼、行政复议制度，提高应诉和处理行政复议能力。严格规范行政行为，做到行政行为和行政决定合法、规范、适当、正确，消除行政纠纷隐患，事前预防行政诉讼发生。</w:t>
      </w:r>
    </w:p>
    <w:p w14:paraId="3A85AE12">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65E739D6">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righ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zMWRkNmExY2UzNDZkNjMwYzA3ODczNjlkZDcyOTQifQ=="/>
  </w:docVars>
  <w:rsids>
    <w:rsidRoot w:val="24713980"/>
    <w:rsid w:val="015A4DB0"/>
    <w:rsid w:val="0D413A6D"/>
    <w:rsid w:val="0D757606"/>
    <w:rsid w:val="12112220"/>
    <w:rsid w:val="1A070EBF"/>
    <w:rsid w:val="1BDC6EA7"/>
    <w:rsid w:val="1D7C7F20"/>
    <w:rsid w:val="1D9D1625"/>
    <w:rsid w:val="24713980"/>
    <w:rsid w:val="254B4FD2"/>
    <w:rsid w:val="27724E32"/>
    <w:rsid w:val="27DC00DF"/>
    <w:rsid w:val="28620159"/>
    <w:rsid w:val="3A1001C1"/>
    <w:rsid w:val="3B306F75"/>
    <w:rsid w:val="3BE92B6C"/>
    <w:rsid w:val="45C467B2"/>
    <w:rsid w:val="467714A8"/>
    <w:rsid w:val="470219A8"/>
    <w:rsid w:val="5AF2343A"/>
    <w:rsid w:val="5D1E0517"/>
    <w:rsid w:val="5F2E6A0B"/>
    <w:rsid w:val="5FF13CC0"/>
    <w:rsid w:val="60400FEC"/>
    <w:rsid w:val="61570C75"/>
    <w:rsid w:val="62EE44E7"/>
    <w:rsid w:val="69CF5585"/>
    <w:rsid w:val="6A2A0B58"/>
    <w:rsid w:val="7AFD5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2448</Words>
  <Characters>2461</Characters>
  <Lines>0</Lines>
  <Paragraphs>0</Paragraphs>
  <TotalTime>1</TotalTime>
  <ScaleCrop>false</ScaleCrop>
  <LinksUpToDate>false</LinksUpToDate>
  <CharactersWithSpaces>2469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2021-02-07T08:33:00Z</dcterms:created>
  <dc:creator>Administrator</dc:creator>
  <cp:lastModifiedBy>dan</cp:lastModifiedBy>
  <cp:lastPrinted>2024-12-13T08:59:00Z</cp:lastPrinted>
  <dcterms:modified xsi:type="dcterms:W3CDTF">2026-01-07T06:49:12Z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571CE09778244CC4B5AC1D4CBC53537B_13</vt:lpwstr>
  </property>
  <property fmtid="{D5CDD505-2E9C-101B-9397-08002B2CF9AE}" pid="4" name="KSOTemplateDocerSaveRecord">
    <vt:lpwstr>eyJoZGlkIjoiODJlNDA3MjI4MGM3MWE3OGU5ZjNhNzU5NzU2MGYwYzgiLCJ1c2VySWQiOiIzNTE5MjI4ODUifQ==</vt:lpwstr>
  </property>
</Properties>
</file>