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C7262">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“学标准 促提升”重大事故隐患</w:t>
      </w:r>
    </w:p>
    <w:p w14:paraId="75166BE2">
      <w:pPr>
        <w:spacing w:line="540" w:lineRule="exact"/>
        <w:jc w:val="center"/>
        <w:rPr>
          <w:rFonts w:ascii="Arial Unicode MS" w:hAnsi="Arial Unicode MS" w:eastAsia="Arial Unicode MS" w:cs="Arial Unicode MS"/>
          <w:sz w:val="44"/>
          <w:szCs w:val="44"/>
        </w:rPr>
      </w:pPr>
      <w:r>
        <w:rPr>
          <w:rFonts w:hint="eastAsia" w:ascii="方正小标宋简体" w:hAnsi="方正小标宋简体" w:eastAsia="方正小标宋简体" w:cs="方正小标宋简体"/>
          <w:sz w:val="44"/>
          <w:szCs w:val="44"/>
        </w:rPr>
        <w:t>排查整治专项行动方案</w:t>
      </w:r>
    </w:p>
    <w:p w14:paraId="571FCF2B">
      <w:pPr>
        <w:spacing w:line="540" w:lineRule="exact"/>
        <w:ind w:firstLine="640" w:firstLineChars="200"/>
        <w:rPr>
          <w:rFonts w:hAnsi="仿宋_GB2312" w:cs="仿宋_GB2312"/>
          <w:kern w:val="0"/>
          <w:lang w:bidi="ar"/>
        </w:rPr>
      </w:pPr>
    </w:p>
    <w:p w14:paraId="3C38036C">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Ansi="仿宋_GB2312" w:cs="仿宋_GB2312"/>
          <w:kern w:val="0"/>
          <w:lang w:bidi="ar"/>
        </w:rPr>
      </w:pPr>
      <w:r>
        <w:rPr>
          <w:rFonts w:hint="eastAsia" w:hAnsi="仿宋_GB2312" w:cs="仿宋_GB2312"/>
          <w:kern w:val="0"/>
          <w:lang w:bidi="ar"/>
        </w:rPr>
        <w:t>为深入推进安全生产治本攻坚三年行动，进一步提高风险隐患排查整治质量，持续推动重大事故隐患动态清零，现就“学标准 促提升”重大事故隐患排查整治专项行动通知如下：</w:t>
      </w:r>
    </w:p>
    <w:p w14:paraId="1CAF3DD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黑体" w:hAnsi="黑体" w:eastAsia="黑体" w:cs="黑体"/>
          <w:kern w:val="0"/>
          <w:lang w:bidi="ar"/>
        </w:rPr>
      </w:pPr>
      <w:r>
        <w:rPr>
          <w:rFonts w:hint="eastAsia" w:ascii="黑体" w:hAnsi="黑体" w:eastAsia="黑体" w:cs="黑体"/>
          <w:kern w:val="0"/>
          <w:lang w:bidi="ar"/>
        </w:rPr>
        <w:t>一、指导思想</w:t>
      </w:r>
    </w:p>
    <w:p w14:paraId="5BAE9F8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Ansi="仿宋_GB2312" w:cs="仿宋_GB2312"/>
          <w:kern w:val="0"/>
          <w:lang w:bidi="ar"/>
        </w:rPr>
      </w:pPr>
      <w:r>
        <w:rPr>
          <w:rFonts w:hint="eastAsia" w:hAnsi="仿宋_GB2312" w:cs="仿宋_GB2312"/>
          <w:kern w:val="0"/>
          <w:lang w:bidi="ar"/>
        </w:rPr>
        <w:t>为深入贯彻落实习近平总书记关于安全生产重要论述和指示批示精神，牢固树立安全</w:t>
      </w:r>
      <w:r>
        <w:rPr>
          <w:rFonts w:hint="eastAsia" w:hAnsi="仿宋_GB2312" w:cs="仿宋_GB2312"/>
          <w:w w:val="103"/>
          <w:kern w:val="0"/>
          <w:lang w:bidi="ar"/>
        </w:rPr>
        <w:t>发展</w:t>
      </w:r>
      <w:r>
        <w:rPr>
          <w:rFonts w:hint="eastAsia" w:hAnsi="仿宋_GB2312" w:cs="仿宋_GB2312"/>
          <w:kern w:val="0"/>
          <w:lang w:bidi="ar"/>
        </w:rPr>
        <w:t>理念，强化安全生产红线意识，提高我区安全生产监管水平，按照</w:t>
      </w:r>
      <w:r>
        <w:rPr>
          <w:rFonts w:hint="eastAsia" w:hAnsi="仿宋_GB2312" w:cs="仿宋_GB2312"/>
          <w:kern w:val="0"/>
          <w:lang w:eastAsia="zh-CN" w:bidi="ar"/>
        </w:rPr>
        <w:t>区</w:t>
      </w:r>
      <w:r>
        <w:rPr>
          <w:rFonts w:hint="eastAsia" w:hAnsi="仿宋_GB2312" w:cs="仿宋_GB2312"/>
          <w:kern w:val="0"/>
          <w:lang w:bidi="ar"/>
        </w:rPr>
        <w:t>委</w:t>
      </w:r>
      <w:r>
        <w:rPr>
          <w:rFonts w:hint="eastAsia" w:hAnsi="仿宋_GB2312" w:cs="仿宋_GB2312"/>
          <w:kern w:val="0"/>
          <w:lang w:eastAsia="zh-CN" w:bidi="ar"/>
        </w:rPr>
        <w:t>区</w:t>
      </w:r>
      <w:r>
        <w:rPr>
          <w:rFonts w:hint="eastAsia" w:hAnsi="仿宋_GB2312" w:cs="仿宋_GB2312"/>
          <w:kern w:val="0"/>
          <w:lang w:bidi="ar"/>
        </w:rPr>
        <w:t>政府及区</w:t>
      </w:r>
      <w:r>
        <w:rPr>
          <w:rFonts w:hint="eastAsia" w:hAnsi="仿宋_GB2312" w:cs="仿宋_GB2312"/>
          <w:kern w:val="0"/>
          <w:lang w:eastAsia="zh-CN" w:bidi="ar"/>
        </w:rPr>
        <w:t>安委会</w:t>
      </w:r>
      <w:r>
        <w:rPr>
          <w:rFonts w:hint="eastAsia" w:hAnsi="仿宋_GB2312" w:cs="仿宋_GB2312"/>
          <w:kern w:val="0"/>
          <w:lang w:bidi="ar"/>
        </w:rPr>
        <w:t>部署要求，</w:t>
      </w:r>
      <w:r>
        <w:rPr>
          <w:rFonts w:hint="eastAsia" w:hAnsi="仿宋_GB2312" w:cs="仿宋_GB2312"/>
          <w:kern w:val="0"/>
          <w:lang w:eastAsia="zh-CN" w:bidi="ar"/>
        </w:rPr>
        <w:t>颍昌街道</w:t>
      </w:r>
      <w:r>
        <w:rPr>
          <w:rFonts w:hint="eastAsia" w:hAnsi="仿宋_GB2312" w:cs="仿宋_GB2312"/>
          <w:kern w:val="0"/>
          <w:lang w:bidi="ar"/>
        </w:rPr>
        <w:t>决定组织开展“学标准 促提升”重大事故隐患排查整治专项行动，通过全面、系统、深入的学习，帮助各级安全生产监管人员、生产经营单位从业人员准确掌握重大事故隐患判定标准，提升隐患排查治理能力，为全区安全生产形势持续稳定向好奠定坚实基础。</w:t>
      </w:r>
    </w:p>
    <w:p w14:paraId="11FE959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黑体" w:hAnsi="黑体" w:eastAsia="黑体" w:cs="黑体"/>
          <w:kern w:val="0"/>
          <w:lang w:bidi="ar"/>
        </w:rPr>
      </w:pPr>
      <w:r>
        <w:rPr>
          <w:rFonts w:hint="eastAsia" w:ascii="黑体" w:hAnsi="黑体" w:eastAsia="黑体" w:cs="黑体"/>
          <w:kern w:val="0"/>
          <w:lang w:bidi="ar"/>
        </w:rPr>
        <w:t>二、职责分工</w:t>
      </w:r>
    </w:p>
    <w:p w14:paraId="131E16B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Ansi="仿宋_GB2312" w:cs="仿宋_GB2312"/>
          <w:kern w:val="0"/>
          <w:lang w:bidi="ar"/>
        </w:rPr>
      </w:pPr>
      <w:r>
        <w:rPr>
          <w:rFonts w:hint="eastAsia" w:hAnsi="仿宋_GB2312" w:cs="仿宋_GB2312"/>
          <w:kern w:val="0"/>
          <w:lang w:eastAsia="zh-CN" w:bidi="ar"/>
        </w:rPr>
        <w:t>街道办事处</w:t>
      </w:r>
      <w:r>
        <w:rPr>
          <w:rFonts w:hint="eastAsia" w:hAnsi="仿宋_GB2312" w:cs="仿宋_GB2312"/>
          <w:kern w:val="0"/>
          <w:lang w:bidi="ar"/>
        </w:rPr>
        <w:t>制定行动方案，具体工作由</w:t>
      </w:r>
      <w:r>
        <w:rPr>
          <w:rFonts w:hint="eastAsia" w:hAnsi="仿宋_GB2312" w:cs="仿宋_GB2312"/>
          <w:kern w:val="0"/>
          <w:lang w:eastAsia="zh-CN" w:bidi="ar"/>
        </w:rPr>
        <w:t>综合行政执法大队</w:t>
      </w:r>
      <w:r>
        <w:rPr>
          <w:rFonts w:hint="eastAsia" w:hAnsi="仿宋_GB2312" w:cs="仿宋_GB2312"/>
          <w:kern w:val="0"/>
          <w:lang w:bidi="ar"/>
        </w:rPr>
        <w:t>统筹协调。各</w:t>
      </w:r>
      <w:r>
        <w:rPr>
          <w:rFonts w:hint="eastAsia" w:hAnsi="仿宋_GB2312" w:cs="仿宋_GB2312"/>
          <w:kern w:val="0"/>
          <w:lang w:eastAsia="zh-CN" w:bidi="ar"/>
        </w:rPr>
        <w:t>社区、各部门</w:t>
      </w:r>
      <w:r>
        <w:rPr>
          <w:rFonts w:hint="eastAsia" w:hAnsi="仿宋_GB2312" w:cs="仿宋_GB2312"/>
          <w:kern w:val="0"/>
          <w:lang w:bidi="ar"/>
        </w:rPr>
        <w:t>按照“党政同责、一岗双责、齐抓共管、失职追责”“管行业必须管安全、管业务必须管安全、管生产经营必须管安全”原则，结合职责分工，组织开展本单位本系统“学标准 促提升”重大事故隐患排查整治专项行动，并负责督促指导本辖区本行业领域各生产经营单位认真完成活动各项工作任务。</w:t>
      </w:r>
    </w:p>
    <w:p w14:paraId="0BD07C0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黑体" w:hAnsi="黑体" w:eastAsia="黑体" w:cs="黑体"/>
          <w:kern w:val="0"/>
          <w:lang w:bidi="ar"/>
        </w:rPr>
      </w:pPr>
      <w:r>
        <w:rPr>
          <w:rFonts w:hint="eastAsia" w:ascii="黑体" w:hAnsi="黑体" w:eastAsia="黑体" w:cs="黑体"/>
          <w:kern w:val="0"/>
          <w:lang w:bidi="ar"/>
        </w:rPr>
        <w:t>三、活动内容及安排</w:t>
      </w:r>
    </w:p>
    <w:p w14:paraId="4360D182">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楷体_GB2312" w:hAnsi="楷体_GB2312" w:eastAsia="楷体_GB2312" w:cs="楷体_GB2312"/>
          <w:b/>
          <w:bCs/>
          <w:kern w:val="0"/>
          <w:lang w:bidi="ar"/>
        </w:rPr>
      </w:pPr>
      <w:r>
        <w:rPr>
          <w:rFonts w:hint="eastAsia" w:ascii="楷体_GB2312" w:hAnsi="楷体_GB2312" w:eastAsia="楷体_GB2312" w:cs="楷体_GB2312"/>
          <w:b/>
          <w:bCs/>
          <w:kern w:val="0"/>
          <w:lang w:bidi="ar"/>
        </w:rPr>
        <w:t>（一）动员部署阶段（2025年3月31日前）</w:t>
      </w:r>
    </w:p>
    <w:p w14:paraId="3520C45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Ansi="仿宋_GB2312" w:cs="仿宋_GB2312"/>
          <w:kern w:val="0"/>
          <w:lang w:bidi="ar"/>
        </w:rPr>
      </w:pPr>
      <w:r>
        <w:rPr>
          <w:rFonts w:hint="eastAsia" w:hAnsi="仿宋_GB2312" w:cs="仿宋_GB2312"/>
          <w:kern w:val="0"/>
          <w:lang w:bidi="ar"/>
        </w:rPr>
        <w:t>各</w:t>
      </w:r>
      <w:r>
        <w:rPr>
          <w:rFonts w:hint="eastAsia" w:hAnsi="仿宋_GB2312" w:cs="仿宋_GB2312"/>
          <w:kern w:val="0"/>
          <w:lang w:eastAsia="zh-CN" w:bidi="ar"/>
        </w:rPr>
        <w:t>社区、各部门</w:t>
      </w:r>
      <w:r>
        <w:rPr>
          <w:rFonts w:hint="eastAsia" w:hAnsi="仿宋_GB2312" w:cs="仿宋_GB2312"/>
          <w:kern w:val="0"/>
          <w:lang w:bidi="ar"/>
        </w:rPr>
        <w:t>要高度重视，</w:t>
      </w:r>
      <w:r>
        <w:rPr>
          <w:rFonts w:hint="eastAsia" w:hAnsi="仿宋_GB2312" w:cs="仿宋_GB2312"/>
          <w:kern w:val="0"/>
          <w:lang w:eastAsia="zh-CN" w:bidi="ar"/>
        </w:rPr>
        <w:t>社区书记和部门领导</w:t>
      </w:r>
      <w:r>
        <w:rPr>
          <w:rFonts w:hint="eastAsia" w:hAnsi="仿宋_GB2312" w:cs="仿宋_GB2312"/>
          <w:kern w:val="0"/>
          <w:lang w:bidi="ar"/>
        </w:rPr>
        <w:t>要召开专题会议进行动员部署，并按照本方案要求，结合本辖区、本行业实际，</w:t>
      </w:r>
      <w:r>
        <w:rPr>
          <w:rFonts w:hint="eastAsia" w:hAnsi="仿宋_GB2312" w:cs="仿宋_GB2312"/>
          <w:kern w:val="0"/>
          <w:lang w:eastAsia="zh-CN" w:bidi="ar"/>
        </w:rPr>
        <w:t>进行安排部署</w:t>
      </w:r>
      <w:r>
        <w:rPr>
          <w:rFonts w:hint="eastAsia" w:hAnsi="仿宋_GB2312" w:cs="仿宋_GB2312"/>
          <w:kern w:val="0"/>
          <w:lang w:bidi="ar"/>
        </w:rPr>
        <w:t>。</w:t>
      </w:r>
    </w:p>
    <w:p w14:paraId="244E965D">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楷体_GB2312" w:hAnsi="楷体_GB2312" w:eastAsia="楷体_GB2312" w:cs="楷体_GB2312"/>
          <w:b/>
          <w:bCs/>
          <w:kern w:val="0"/>
          <w:lang w:bidi="ar"/>
        </w:rPr>
      </w:pPr>
      <w:r>
        <w:rPr>
          <w:rFonts w:hint="eastAsia" w:ascii="楷体_GB2312" w:hAnsi="楷体_GB2312" w:eastAsia="楷体_GB2312" w:cs="楷体_GB2312"/>
          <w:b/>
          <w:bCs/>
          <w:kern w:val="0"/>
          <w:lang w:bidi="ar"/>
        </w:rPr>
        <w:t>（二）学习排查阶段（2025年4月1日—5月31日）</w:t>
      </w:r>
    </w:p>
    <w:p w14:paraId="5081012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Ansi="仿宋_GB2312" w:cs="仿宋_GB2312"/>
          <w:kern w:val="0"/>
          <w:lang w:bidi="ar"/>
        </w:rPr>
      </w:pPr>
      <w:r>
        <w:rPr>
          <w:rFonts w:hint="eastAsia" w:hAnsi="仿宋_GB2312" w:cs="仿宋_GB2312"/>
          <w:kern w:val="0"/>
          <w:lang w:bidi="ar"/>
        </w:rPr>
        <w:t>坚持标准学习与隐患排查同进行，以广泛深入的学习促进重大隐患排查整治质量实现整体提升。</w:t>
      </w:r>
    </w:p>
    <w:p w14:paraId="12F53B47">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Ansi="仿宋_GB2312" w:cs="仿宋_GB2312"/>
          <w:kern w:val="0"/>
          <w:lang w:bidi="ar"/>
        </w:rPr>
      </w:pPr>
      <w:r>
        <w:rPr>
          <w:rFonts w:hint="eastAsia" w:hAnsi="仿宋_GB2312" w:cs="仿宋_GB2312"/>
          <w:b/>
          <w:bCs/>
          <w:kern w:val="0"/>
          <w:lang w:bidi="ar"/>
        </w:rPr>
        <w:t>一是广泛开展学习培训。</w:t>
      </w:r>
      <w:r>
        <w:rPr>
          <w:rFonts w:hint="eastAsia" w:hAnsi="仿宋_GB2312" w:cs="仿宋_GB2312"/>
          <w:b/>
          <w:kern w:val="0"/>
          <w:lang w:bidi="ar"/>
        </w:rPr>
        <w:t>一是</w:t>
      </w:r>
      <w:r>
        <w:rPr>
          <w:rFonts w:hint="eastAsia" w:hAnsi="仿宋_GB2312" w:cs="仿宋_GB2312"/>
          <w:kern w:val="0"/>
          <w:lang w:bidi="ar"/>
        </w:rPr>
        <w:t>集中学习培训。各</w:t>
      </w:r>
      <w:r>
        <w:rPr>
          <w:rFonts w:hint="eastAsia" w:hAnsi="仿宋_GB2312" w:cs="仿宋_GB2312"/>
          <w:kern w:val="0"/>
          <w:lang w:eastAsia="zh-CN" w:bidi="ar"/>
        </w:rPr>
        <w:t>社区</w:t>
      </w:r>
      <w:r>
        <w:rPr>
          <w:rFonts w:hint="eastAsia" w:hAnsi="仿宋_GB2312" w:cs="仿宋_GB2312"/>
          <w:kern w:val="0"/>
          <w:lang w:bidi="ar"/>
        </w:rPr>
        <w:t>各部门按照“分级负责、分类培训”原则，制定关于国务院《重大事故隐患判定标准汇编》（附件3）的具体培训计划，组织开展集中学习培训。要开展</w:t>
      </w:r>
      <w:r>
        <w:rPr>
          <w:rFonts w:hint="eastAsia" w:hAnsi="仿宋_GB2312" w:cs="仿宋_GB2312"/>
          <w:b/>
          <w:bCs/>
          <w:kern w:val="0"/>
          <w:lang w:bidi="ar"/>
        </w:rPr>
        <w:t>“四学”：分管负责同志要带领社区书记、各级安全生产网格员学习</w:t>
      </w:r>
      <w:r>
        <w:rPr>
          <w:rFonts w:hint="eastAsia" w:hAnsi="仿宋_GB2312" w:cs="仿宋_GB2312"/>
          <w:b/>
          <w:bCs/>
          <w:kern w:val="0"/>
          <w:lang w:eastAsia="zh-CN" w:bidi="ar"/>
        </w:rPr>
        <w:t>；综合行政执法大队</w:t>
      </w:r>
      <w:r>
        <w:rPr>
          <w:rFonts w:hint="eastAsia" w:hAnsi="仿宋_GB2312" w:cs="仿宋_GB2312"/>
          <w:b/>
          <w:bCs/>
          <w:kern w:val="0"/>
          <w:lang w:bidi="ar"/>
        </w:rPr>
        <w:t>要组织本辖区各类生产经营单位主要负责人学习</w:t>
      </w:r>
      <w:r>
        <w:rPr>
          <w:rFonts w:hint="eastAsia" w:hAnsi="仿宋_GB2312" w:cs="仿宋_GB2312"/>
          <w:b/>
          <w:bCs/>
          <w:kern w:val="0"/>
          <w:lang w:eastAsia="zh-CN" w:bidi="ar"/>
        </w:rPr>
        <w:t>；</w:t>
      </w:r>
      <w:r>
        <w:rPr>
          <w:rFonts w:hint="eastAsia" w:hAnsi="仿宋_GB2312" w:cs="仿宋_GB2312"/>
          <w:b/>
          <w:bCs/>
          <w:kern w:val="0"/>
          <w:lang w:bidi="ar"/>
        </w:rPr>
        <w:t>各部门组织本行业领域生产经营单位主要负责人学习</w:t>
      </w:r>
      <w:r>
        <w:rPr>
          <w:rFonts w:hint="eastAsia" w:hAnsi="仿宋_GB2312" w:cs="仿宋_GB2312"/>
          <w:b/>
          <w:bCs/>
          <w:kern w:val="0"/>
          <w:lang w:eastAsia="zh-CN" w:bidi="ar"/>
        </w:rPr>
        <w:t>；</w:t>
      </w:r>
      <w:r>
        <w:rPr>
          <w:rFonts w:hint="eastAsia" w:hAnsi="仿宋_GB2312" w:cs="仿宋_GB2312"/>
          <w:b/>
          <w:bCs/>
          <w:kern w:val="0"/>
          <w:lang w:bidi="ar"/>
        </w:rPr>
        <w:t>各类生产经营单位组织全体员工开展学习。</w:t>
      </w:r>
      <w:r>
        <w:rPr>
          <w:rFonts w:hint="eastAsia" w:hAnsi="仿宋_GB2312" w:cs="仿宋_GB2312"/>
          <w:kern w:val="0"/>
          <w:lang w:bidi="ar"/>
        </w:rPr>
        <w:t>培训可采用专家授课、视频教学、案例分析等多种形式，邀请行业领域权威专家、有关部门业务骨干等开展宣讲，确保培训内容丰富、形式多样，切实提高培训效果。</w:t>
      </w:r>
      <w:r>
        <w:rPr>
          <w:rFonts w:hint="eastAsia" w:ascii="仿宋" w:hAnsi="仿宋" w:eastAsia="仿宋" w:cs="仿宋"/>
          <w:b/>
          <w:kern w:val="0"/>
          <w:lang w:bidi="ar"/>
        </w:rPr>
        <w:t>二是企业自主学习。</w:t>
      </w:r>
      <w:r>
        <w:rPr>
          <w:rFonts w:hint="eastAsia" w:hAnsi="仿宋_GB2312" w:eastAsia="仿宋" w:cs="仿宋_GB2312"/>
          <w:kern w:val="0"/>
          <w:lang w:eastAsia="zh-CN" w:bidi="ar"/>
        </w:rPr>
        <w:t>辖区</w:t>
      </w:r>
      <w:r>
        <w:rPr>
          <w:rFonts w:hint="eastAsia" w:hAnsi="仿宋_GB2312" w:cs="仿宋_GB2312"/>
          <w:kern w:val="0"/>
          <w:lang w:bidi="ar"/>
        </w:rPr>
        <w:t>各类生产经营单位要组织全体员工开展国务院《重大事故隐患判定标准汇编》的自主学习。各</w:t>
      </w:r>
      <w:r>
        <w:rPr>
          <w:rFonts w:hint="eastAsia" w:hAnsi="仿宋_GB2312" w:cs="仿宋_GB2312"/>
          <w:kern w:val="0"/>
          <w:lang w:eastAsia="zh-CN" w:bidi="ar"/>
        </w:rPr>
        <w:t>社区</w:t>
      </w:r>
      <w:r>
        <w:rPr>
          <w:rFonts w:hint="eastAsia" w:hAnsi="仿宋_GB2312" w:cs="仿宋_GB2312"/>
          <w:kern w:val="0"/>
          <w:lang w:bidi="ar"/>
        </w:rPr>
        <w:t>、各行业部门要督促企业主要负责人亲自组织开展，通过集中学习、班组讨论、个人自学等方式，确保全体员工熟悉掌握重大事故隐患判定标准。鼓励企业利用内部宣传栏、电子显示屏、微信群等多种渠道，广泛宣传重大事故隐患判定标准相关知识，营造浓厚的学习氛围。同时，企业可结合自身实际，开展知识竞赛、技能比武等活动，激发员工学习积极性，提高学习效果。</w:t>
      </w:r>
      <w:r>
        <w:rPr>
          <w:rFonts w:hint="eastAsia" w:hAnsi="仿宋_GB2312" w:cs="仿宋_GB2312"/>
          <w:b/>
          <w:kern w:val="0"/>
          <w:lang w:bidi="ar"/>
        </w:rPr>
        <w:t>三是</w:t>
      </w:r>
      <w:r>
        <w:rPr>
          <w:rFonts w:hint="eastAsia" w:hAnsi="仿宋_GB2312" w:cs="仿宋_GB2312"/>
          <w:kern w:val="0"/>
          <w:lang w:bidi="ar"/>
        </w:rPr>
        <w:t>广泛开展宣传。各</w:t>
      </w:r>
      <w:r>
        <w:rPr>
          <w:rFonts w:hint="eastAsia" w:hAnsi="仿宋_GB2312" w:cs="仿宋_GB2312"/>
          <w:kern w:val="0"/>
          <w:lang w:eastAsia="zh-CN" w:bidi="ar"/>
        </w:rPr>
        <w:t>社区</w:t>
      </w:r>
      <w:r>
        <w:rPr>
          <w:rFonts w:hint="eastAsia" w:hAnsi="仿宋_GB2312" w:cs="仿宋_GB2312"/>
          <w:kern w:val="0"/>
          <w:lang w:bidi="ar"/>
        </w:rPr>
        <w:t>、各部门要充分利用报纸、电视、广播、网络等主流媒体，对国务院《重大事故隐患判定标准汇编》进行解读和宣传，提高社会公众对重大事故隐患判定标准的认知度，营造全社会关注安全生产、参与隐患排查治理的良好氛围。要结合本辖区、本行业实际，组织开展形式多样的宣传活动，如举办安全生产咨询日活动、安全知识进企业进社区进学校活动等，向广大群众宣传重大事故隐患判定标准相关知识，提高群众的安全意识和自我保护能力。</w:t>
      </w:r>
    </w:p>
    <w:p w14:paraId="6A67E928">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Ansi="仿宋_GB2312" w:cs="仿宋_GB2312"/>
          <w:kern w:val="0"/>
          <w:lang w:bidi="ar"/>
        </w:rPr>
      </w:pPr>
      <w:r>
        <w:rPr>
          <w:rFonts w:hint="eastAsia" w:hAnsi="仿宋_GB2312" w:cs="仿宋_GB2312"/>
          <w:b/>
          <w:bCs/>
          <w:kern w:val="0"/>
          <w:lang w:bidi="ar"/>
        </w:rPr>
        <w:t>二是深入开展排查整治。一是</w:t>
      </w:r>
      <w:r>
        <w:rPr>
          <w:rFonts w:hint="eastAsia" w:hAnsi="仿宋_GB2312" w:cs="仿宋_GB2312"/>
          <w:kern w:val="0"/>
          <w:lang w:bidi="ar"/>
        </w:rPr>
        <w:t>企业自查自改。各类生产经营单位要按照重大事故隐患判定标准，全面开展隐患自查自改工作。企业主要负责人要亲自带队，组织安全管理人员、工程技术人员等对本单位生产经营场所、设备设施、工艺流程等进行全面排查，建立隐患排查治理台账，对排查出的重大事故隐患，要制定切实可行的整改方案，明确整改责任人、整改措施、整改期限，确保隐患整改到位。隐患排查治理情况及时上报属地和行业监管部门备案。</w:t>
      </w:r>
      <w:r>
        <w:rPr>
          <w:rFonts w:hint="eastAsia" w:hAnsi="仿宋_GB2312" w:cs="仿宋_GB2312"/>
          <w:b/>
          <w:bCs/>
          <w:kern w:val="0"/>
          <w:lang w:bidi="ar"/>
        </w:rPr>
        <w:t>二是</w:t>
      </w:r>
      <w:r>
        <w:rPr>
          <w:rFonts w:hint="eastAsia" w:hAnsi="仿宋_GB2312" w:cs="仿宋_GB2312"/>
          <w:kern w:val="0"/>
          <w:lang w:bidi="ar"/>
        </w:rPr>
        <w:t>专项检查。各</w:t>
      </w:r>
      <w:r>
        <w:rPr>
          <w:rFonts w:hint="eastAsia" w:hAnsi="仿宋_GB2312" w:cs="仿宋_GB2312"/>
          <w:kern w:val="0"/>
          <w:lang w:eastAsia="zh-CN" w:bidi="ar"/>
        </w:rPr>
        <w:t>社区</w:t>
      </w:r>
      <w:r>
        <w:rPr>
          <w:rFonts w:hint="eastAsia" w:hAnsi="仿宋_GB2312" w:cs="仿宋_GB2312"/>
          <w:kern w:val="0"/>
          <w:lang w:bidi="ar"/>
        </w:rPr>
        <w:t>、各部门要结合本辖区本行业领域实际，组织开展重大事故隐患专项检查。检查要以企业自查自改情况为重点，对企业是否按照重大事故隐患判定标准开展</w:t>
      </w:r>
      <w:bookmarkStart w:id="0" w:name="_GoBack"/>
      <w:bookmarkEnd w:id="0"/>
      <w:r>
        <w:rPr>
          <w:rFonts w:hint="eastAsia" w:hAnsi="仿宋_GB2312" w:cs="仿宋_GB2312"/>
          <w:kern w:val="0"/>
          <w:lang w:bidi="ar"/>
        </w:rPr>
        <w:t>隐患排查治理工作、是否建立隐患排查治理台账、重大事故隐患整改措施是否落实等情况进行全面检查。对检查发现的重大事故隐患，要依法下达整改指令，跟踪督促企业整改到位；对拒不整改或整改不到位的，</w:t>
      </w:r>
      <w:r>
        <w:rPr>
          <w:rFonts w:hint="eastAsia" w:hAnsi="仿宋_GB2312" w:cs="仿宋_GB2312"/>
          <w:kern w:val="0"/>
          <w:lang w:eastAsia="zh-CN" w:bidi="ar"/>
        </w:rPr>
        <w:t>报由综合行政执法大队报区安委会办公室</w:t>
      </w:r>
      <w:r>
        <w:rPr>
          <w:rFonts w:hint="eastAsia" w:hAnsi="仿宋_GB2312" w:cs="仿宋_GB2312"/>
          <w:kern w:val="0"/>
          <w:lang w:bidi="ar"/>
        </w:rPr>
        <w:t>。</w:t>
      </w:r>
    </w:p>
    <w:p w14:paraId="151F49CF">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楷体_GB2312" w:hAnsi="楷体_GB2312" w:eastAsia="楷体_GB2312" w:cs="楷体_GB2312"/>
          <w:b/>
          <w:bCs/>
          <w:kern w:val="0"/>
          <w:lang w:bidi="ar"/>
        </w:rPr>
      </w:pPr>
      <w:r>
        <w:rPr>
          <w:rFonts w:hint="eastAsia" w:ascii="楷体_GB2312" w:hAnsi="楷体_GB2312" w:eastAsia="楷体_GB2312" w:cs="楷体_GB2312"/>
          <w:b/>
          <w:bCs/>
          <w:kern w:val="0"/>
          <w:lang w:bidi="ar"/>
        </w:rPr>
        <w:t>（三）总结验收阶段（2025年6月1日—6月30日）</w:t>
      </w:r>
    </w:p>
    <w:p w14:paraId="42806CB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Ansi="仿宋_GB2312" w:cs="仿宋_GB2312"/>
          <w:kern w:val="0"/>
          <w:lang w:bidi="ar"/>
        </w:rPr>
      </w:pPr>
      <w:r>
        <w:rPr>
          <w:rFonts w:hint="eastAsia" w:hAnsi="仿宋_GB2312" w:cs="仿宋_GB2312"/>
          <w:kern w:val="0"/>
          <w:lang w:eastAsia="zh-CN" w:bidi="ar"/>
        </w:rPr>
        <w:t>街道综合行政执法大队</w:t>
      </w:r>
      <w:r>
        <w:rPr>
          <w:rFonts w:hint="eastAsia" w:hAnsi="仿宋_GB2312" w:cs="仿宋_GB2312"/>
          <w:kern w:val="0"/>
          <w:lang w:bidi="ar"/>
        </w:rPr>
        <w:t>要在企业自查自改、专项检查的基础上，组织开展暗访暗查，重点督查活动组织开展情况、企业自查自改情况、专项检查情况、重大事故隐患整改落实情况等。对活动开展不力、工作落实不到位的单位，予以通报批评。</w:t>
      </w:r>
    </w:p>
    <w:p w14:paraId="0BF2B1B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Ansi="仿宋_GB2312" w:cs="仿宋_GB2312"/>
          <w:kern w:val="0"/>
          <w:lang w:bidi="ar"/>
        </w:rPr>
      </w:pPr>
      <w:r>
        <w:rPr>
          <w:rFonts w:hint="eastAsia" w:hAnsi="仿宋_GB2312" w:cs="仿宋_GB2312"/>
          <w:kern w:val="0"/>
          <w:lang w:bidi="ar"/>
        </w:rPr>
        <w:t>各</w:t>
      </w:r>
      <w:r>
        <w:rPr>
          <w:rFonts w:hint="eastAsia" w:hAnsi="仿宋_GB2312" w:cs="仿宋_GB2312"/>
          <w:kern w:val="0"/>
          <w:lang w:eastAsia="zh-CN" w:bidi="ar"/>
        </w:rPr>
        <w:t>社区</w:t>
      </w:r>
      <w:r>
        <w:rPr>
          <w:rFonts w:hint="eastAsia" w:hAnsi="仿宋_GB2312" w:cs="仿宋_GB2312"/>
          <w:kern w:val="0"/>
          <w:lang w:bidi="ar"/>
        </w:rPr>
        <w:t>各部门要认真总结，对本单位本部门动员部署、集中培训、企业宣传等工作，形成视频资料，以备抽查。</w:t>
      </w:r>
    </w:p>
    <w:p w14:paraId="43AB6EF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黑体" w:hAnsi="黑体" w:eastAsia="黑体" w:cs="黑体"/>
          <w:kern w:val="0"/>
          <w:lang w:bidi="ar"/>
        </w:rPr>
      </w:pPr>
      <w:r>
        <w:rPr>
          <w:rFonts w:hint="eastAsia" w:ascii="黑体" w:hAnsi="黑体" w:eastAsia="黑体" w:cs="黑体"/>
          <w:kern w:val="0"/>
          <w:lang w:bidi="ar"/>
        </w:rPr>
        <w:t>四、活动要求</w:t>
      </w:r>
    </w:p>
    <w:p w14:paraId="5C9D0F62">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Ansi="仿宋_GB2312" w:cs="仿宋_GB2312"/>
          <w:kern w:val="0"/>
          <w:lang w:bidi="ar"/>
        </w:rPr>
      </w:pPr>
      <w:r>
        <w:rPr>
          <w:rFonts w:hint="eastAsia" w:ascii="楷体_GB2312" w:hAnsi="楷体_GB2312" w:eastAsia="楷体_GB2312" w:cs="楷体_GB2312"/>
          <w:b/>
          <w:bCs/>
          <w:kern w:val="0"/>
          <w:lang w:bidi="ar"/>
        </w:rPr>
        <w:t>（一）加强组织领导。</w:t>
      </w:r>
      <w:r>
        <w:rPr>
          <w:rFonts w:hint="eastAsia" w:hAnsi="仿宋_GB2312" w:cs="仿宋_GB2312"/>
          <w:kern w:val="0"/>
          <w:lang w:bidi="ar"/>
        </w:rPr>
        <w:t>各</w:t>
      </w:r>
      <w:r>
        <w:rPr>
          <w:rFonts w:hint="eastAsia" w:hAnsi="仿宋_GB2312" w:cs="仿宋_GB2312"/>
          <w:kern w:val="0"/>
          <w:lang w:eastAsia="zh-CN" w:bidi="ar"/>
        </w:rPr>
        <w:t>社区</w:t>
      </w:r>
      <w:r>
        <w:rPr>
          <w:rFonts w:hint="eastAsia" w:hAnsi="仿宋_GB2312" w:cs="仿宋_GB2312"/>
          <w:kern w:val="0"/>
          <w:lang w:bidi="ar"/>
        </w:rPr>
        <w:t>各部门要充分认识开展“学标准 促提升”重大事故隐患排查整治专项行动重要性，切实加强组织领导，明确责任分工，确保活动顺利开展。各</w:t>
      </w:r>
      <w:r>
        <w:rPr>
          <w:rFonts w:hint="eastAsia" w:hAnsi="仿宋_GB2312" w:cs="仿宋_GB2312"/>
          <w:kern w:val="0"/>
          <w:lang w:eastAsia="zh-CN" w:bidi="ar"/>
        </w:rPr>
        <w:t>社区主要负责通知、</w:t>
      </w:r>
      <w:r>
        <w:rPr>
          <w:rFonts w:hint="eastAsia" w:hAnsi="仿宋_GB2312" w:cs="仿宋_GB2312"/>
          <w:kern w:val="0"/>
          <w:lang w:bidi="ar"/>
        </w:rPr>
        <w:t>各部门</w:t>
      </w:r>
      <w:r>
        <w:rPr>
          <w:rFonts w:hint="eastAsia" w:hAnsi="仿宋_GB2312" w:cs="仿宋_GB2312"/>
          <w:kern w:val="0"/>
          <w:lang w:eastAsia="zh-CN" w:bidi="ar"/>
        </w:rPr>
        <w:t>分管领导</w:t>
      </w:r>
      <w:r>
        <w:rPr>
          <w:rFonts w:hint="eastAsia" w:hAnsi="仿宋_GB2312" w:cs="仿宋_GB2312"/>
          <w:kern w:val="0"/>
          <w:lang w:bidi="ar"/>
        </w:rPr>
        <w:t>要亲自抓、负总责，精心组织，周密部署，切实增强学习贯彻的主动性、自觉性，以更加强烈的责任感排查整治重大事故隐患，坚决防范遏制各类生产安全事故。</w:t>
      </w:r>
    </w:p>
    <w:p w14:paraId="7365B871">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Ansi="仿宋_GB2312" w:cs="仿宋_GB2312"/>
          <w:kern w:val="0"/>
          <w:lang w:bidi="ar"/>
        </w:rPr>
      </w:pPr>
      <w:r>
        <w:rPr>
          <w:rFonts w:hint="eastAsia" w:ascii="楷体_GB2312" w:hAnsi="楷体_GB2312" w:eastAsia="楷体_GB2312" w:cs="楷体_GB2312"/>
          <w:b/>
          <w:bCs/>
          <w:kern w:val="0"/>
          <w:lang w:bidi="ar"/>
        </w:rPr>
        <w:t>（二）强化督促检查。</w:t>
      </w:r>
      <w:r>
        <w:rPr>
          <w:rFonts w:hint="eastAsia" w:hAnsi="仿宋_GB2312" w:cs="仿宋_GB2312"/>
          <w:kern w:val="0"/>
          <w:lang w:bidi="ar"/>
        </w:rPr>
        <w:t>各</w:t>
      </w:r>
      <w:r>
        <w:rPr>
          <w:rFonts w:hint="eastAsia" w:hAnsi="仿宋_GB2312" w:cs="仿宋_GB2312"/>
          <w:kern w:val="0"/>
          <w:lang w:eastAsia="zh-CN" w:bidi="ar"/>
        </w:rPr>
        <w:t>社区</w:t>
      </w:r>
      <w:r>
        <w:rPr>
          <w:rFonts w:hint="eastAsia" w:hAnsi="仿宋_GB2312" w:cs="仿宋_GB2312"/>
          <w:kern w:val="0"/>
          <w:lang w:bidi="ar"/>
        </w:rPr>
        <w:t>各部门要加强对活动开展情况的督促检查，及时发现和解决活动中存在的问题。</w:t>
      </w:r>
      <w:r>
        <w:rPr>
          <w:rFonts w:hint="eastAsia" w:hAnsi="仿宋_GB2312" w:cs="仿宋_GB2312"/>
          <w:kern w:val="0"/>
          <w:lang w:eastAsia="zh-CN" w:bidi="ar"/>
        </w:rPr>
        <w:t>街道纪工委</w:t>
      </w:r>
      <w:r>
        <w:rPr>
          <w:rFonts w:hint="eastAsia" w:hAnsi="仿宋_GB2312" w:cs="仿宋_GB2312"/>
          <w:kern w:val="0"/>
          <w:lang w:bidi="ar"/>
        </w:rPr>
        <w:t>要不定期调度各单位各部门工作开展情况，特别要强化对各</w:t>
      </w:r>
      <w:r>
        <w:rPr>
          <w:rFonts w:hint="eastAsia" w:hAnsi="仿宋_GB2312" w:cs="仿宋_GB2312"/>
          <w:kern w:val="0"/>
          <w:lang w:eastAsia="zh-CN" w:bidi="ar"/>
        </w:rPr>
        <w:t>社区</w:t>
      </w:r>
      <w:r>
        <w:rPr>
          <w:rFonts w:hint="eastAsia" w:hAnsi="仿宋_GB2312" w:cs="仿宋_GB2312"/>
          <w:kern w:val="0"/>
          <w:lang w:bidi="ar"/>
        </w:rPr>
        <w:t>各部门运用判定标准发现解决问题隐患的监督，对发现重大隐患明显较少的单位，</w:t>
      </w:r>
      <w:r>
        <w:rPr>
          <w:rFonts w:hint="eastAsia" w:hAnsi="仿宋_GB2312" w:cs="仿宋_GB2312"/>
          <w:kern w:val="0"/>
          <w:lang w:eastAsia="zh-CN" w:bidi="ar"/>
        </w:rPr>
        <w:t>街道纪工委要对</w:t>
      </w:r>
      <w:r>
        <w:rPr>
          <w:rFonts w:hint="eastAsia" w:hAnsi="仿宋_GB2312" w:cs="仿宋_GB2312"/>
          <w:kern w:val="0"/>
          <w:lang w:bidi="ar"/>
        </w:rPr>
        <w:t>相关情况及时进行通报约谈。</w:t>
      </w:r>
    </w:p>
    <w:p w14:paraId="6E9FA1A8">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eastAsia" w:eastAsia="仿宋_GB2312"/>
          <w:lang w:eastAsia="zh-CN"/>
        </w:rPr>
      </w:pPr>
      <w:r>
        <w:rPr>
          <w:rFonts w:hint="eastAsia" w:ascii="楷体_GB2312" w:hAnsi="楷体_GB2312" w:eastAsia="楷体_GB2312" w:cs="楷体_GB2312"/>
          <w:b/>
          <w:bCs/>
          <w:kern w:val="0"/>
          <w:lang w:bidi="ar"/>
        </w:rPr>
        <w:t>（三）建立长效机制。</w:t>
      </w:r>
      <w:r>
        <w:rPr>
          <w:rFonts w:hint="eastAsia" w:hAnsi="仿宋_GB2312" w:cs="仿宋_GB2312"/>
          <w:kern w:val="0"/>
          <w:lang w:bidi="ar"/>
        </w:rPr>
        <w:t>各</w:t>
      </w:r>
      <w:r>
        <w:rPr>
          <w:rFonts w:hint="eastAsia" w:hAnsi="仿宋_GB2312" w:cs="仿宋_GB2312"/>
          <w:kern w:val="0"/>
          <w:lang w:eastAsia="zh-CN" w:bidi="ar"/>
        </w:rPr>
        <w:t>社区</w:t>
      </w:r>
      <w:r>
        <w:rPr>
          <w:rFonts w:hint="eastAsia" w:hAnsi="仿宋_GB2312" w:cs="仿宋_GB2312"/>
          <w:kern w:val="0"/>
          <w:lang w:bidi="ar"/>
        </w:rPr>
        <w:t>各部门要以此次活动为契机，进一步建立健全重大事故隐患排查治理常态化机制，坚持每月“三查”制度</w:t>
      </w:r>
      <w:r>
        <w:rPr>
          <w:rFonts w:hint="eastAsia" w:ascii="楷体_GB2312" w:hAnsi="楷体_GB2312" w:eastAsia="楷体_GB2312" w:cs="楷体_GB2312"/>
          <w:kern w:val="0"/>
          <w:lang w:bidi="ar"/>
        </w:rPr>
        <w:t>（生产经营单位主要负责人带队开展一次重大事故隐患排查、部门对生产经营单位落实情况开展一次检查、</w:t>
      </w:r>
      <w:r>
        <w:rPr>
          <w:rFonts w:hint="eastAsia" w:ascii="楷体_GB2312" w:hAnsi="楷体_GB2312" w:eastAsia="楷体_GB2312" w:cs="楷体_GB2312"/>
          <w:kern w:val="0"/>
          <w:lang w:eastAsia="zh-CN" w:bidi="ar"/>
        </w:rPr>
        <w:t>综合行政执法大队</w:t>
      </w:r>
      <w:r>
        <w:rPr>
          <w:rFonts w:hint="eastAsia" w:ascii="楷体_GB2312" w:hAnsi="楷体_GB2312" w:eastAsia="楷体_GB2312" w:cs="楷体_GB2312"/>
          <w:kern w:val="0"/>
          <w:lang w:bidi="ar"/>
        </w:rPr>
        <w:t>随机开展一次暗访暗查）</w:t>
      </w:r>
      <w:r>
        <w:rPr>
          <w:rFonts w:hint="eastAsia" w:hAnsi="仿宋_GB2312" w:cs="仿宋_GB2312"/>
          <w:kern w:val="0"/>
          <w:lang w:bidi="ar"/>
        </w:rPr>
        <w:t>，推动企业安全生产主体责任落实，不断提高安全生产监管水平，确保全区安全生产形势持续稳定</w:t>
      </w:r>
      <w:r>
        <w:rPr>
          <w:rFonts w:hint="eastAsia" w:hAnsi="仿宋_GB2312" w:cs="仿宋_GB2312"/>
          <w:kern w:val="0"/>
          <w:lang w:eastAsia="zh-CN" w:bidi="ar"/>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E3247-1586-4864-8832-7470D9BDA8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59F224A-38A7-42CA-B0F8-C7C58816D5F3}"/>
  </w:font>
  <w:font w:name="仿宋">
    <w:panose1 w:val="02010609060101010101"/>
    <w:charset w:val="86"/>
    <w:family w:val="modern"/>
    <w:pitch w:val="default"/>
    <w:sig w:usb0="800002BF" w:usb1="38CF7CFA" w:usb2="00000016" w:usb3="00000000" w:csb0="00040001" w:csb1="00000000"/>
    <w:embedRegular r:id="rId3" w:fontKey="{DBC15E69-639B-483C-97D5-32755A2009F4}"/>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4" w:fontKey="{6F0D3F79-B5AC-41C6-A18F-59995D7C2E7D}"/>
  </w:font>
  <w:font w:name="楷体_GB2312">
    <w:panose1 w:val="02010609030101010101"/>
    <w:charset w:val="86"/>
    <w:family w:val="modern"/>
    <w:pitch w:val="default"/>
    <w:sig w:usb0="00000001" w:usb1="080E0000" w:usb2="00000000" w:usb3="00000000" w:csb0="00040000" w:csb1="00000000"/>
    <w:embedRegular r:id="rId5" w:fontKey="{EB3F0DF7-E85A-4AF7-B947-B7E9975A3A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828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55CD9">
                          <w:pPr>
                            <w:pStyle w:val="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B155CD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Y2M2MzcxNTU5NzFjMGFmZDZjMTNjNjA1Zjk4NGEifQ=="/>
  </w:docVars>
  <w:rsids>
    <w:rsidRoot w:val="27D376BD"/>
    <w:rsid w:val="000309BD"/>
    <w:rsid w:val="00030A62"/>
    <w:rsid w:val="00253938"/>
    <w:rsid w:val="00317001"/>
    <w:rsid w:val="003E6F0D"/>
    <w:rsid w:val="004E4D5A"/>
    <w:rsid w:val="0052571D"/>
    <w:rsid w:val="00595316"/>
    <w:rsid w:val="00611EF9"/>
    <w:rsid w:val="00612A0B"/>
    <w:rsid w:val="00672900"/>
    <w:rsid w:val="008A4242"/>
    <w:rsid w:val="008E48F1"/>
    <w:rsid w:val="009E5FF4"/>
    <w:rsid w:val="00C20083"/>
    <w:rsid w:val="00C760B5"/>
    <w:rsid w:val="00CD0891"/>
    <w:rsid w:val="00DA160A"/>
    <w:rsid w:val="00DC035E"/>
    <w:rsid w:val="00FD2DE5"/>
    <w:rsid w:val="00FE0E9D"/>
    <w:rsid w:val="00FF7CB6"/>
    <w:rsid w:val="0C677261"/>
    <w:rsid w:val="0C6D4FE5"/>
    <w:rsid w:val="0CAF419E"/>
    <w:rsid w:val="0E8A2A67"/>
    <w:rsid w:val="145B55E2"/>
    <w:rsid w:val="1582247C"/>
    <w:rsid w:val="15B24F81"/>
    <w:rsid w:val="170F6A96"/>
    <w:rsid w:val="18247311"/>
    <w:rsid w:val="19A03A86"/>
    <w:rsid w:val="1EF26C46"/>
    <w:rsid w:val="1F535CCD"/>
    <w:rsid w:val="1F752FBA"/>
    <w:rsid w:val="1FEB5346"/>
    <w:rsid w:val="21CF315A"/>
    <w:rsid w:val="224E5C00"/>
    <w:rsid w:val="22F046BD"/>
    <w:rsid w:val="23D95883"/>
    <w:rsid w:val="242B4894"/>
    <w:rsid w:val="24CF596A"/>
    <w:rsid w:val="27D376BD"/>
    <w:rsid w:val="28F30F6E"/>
    <w:rsid w:val="296B3A0B"/>
    <w:rsid w:val="29F431CB"/>
    <w:rsid w:val="2A004A26"/>
    <w:rsid w:val="2CB25CAD"/>
    <w:rsid w:val="2D496961"/>
    <w:rsid w:val="2D7D1476"/>
    <w:rsid w:val="2E7C2C51"/>
    <w:rsid w:val="30F23640"/>
    <w:rsid w:val="33CF1A50"/>
    <w:rsid w:val="360200B8"/>
    <w:rsid w:val="36504526"/>
    <w:rsid w:val="36DE500B"/>
    <w:rsid w:val="37022309"/>
    <w:rsid w:val="37CF574E"/>
    <w:rsid w:val="37E7673D"/>
    <w:rsid w:val="3908621E"/>
    <w:rsid w:val="3B0532F1"/>
    <w:rsid w:val="3B0879B5"/>
    <w:rsid w:val="3B217829"/>
    <w:rsid w:val="3DA53531"/>
    <w:rsid w:val="3DEB2C68"/>
    <w:rsid w:val="3F553C13"/>
    <w:rsid w:val="3F780536"/>
    <w:rsid w:val="41E42E33"/>
    <w:rsid w:val="46A10702"/>
    <w:rsid w:val="479E379F"/>
    <w:rsid w:val="4818117E"/>
    <w:rsid w:val="48F110CB"/>
    <w:rsid w:val="495816D9"/>
    <w:rsid w:val="4A8D0DD3"/>
    <w:rsid w:val="4C117E7E"/>
    <w:rsid w:val="4C4E40A7"/>
    <w:rsid w:val="4CD75947"/>
    <w:rsid w:val="4CDD4813"/>
    <w:rsid w:val="4D21045F"/>
    <w:rsid w:val="50B21108"/>
    <w:rsid w:val="51901F63"/>
    <w:rsid w:val="52410C5B"/>
    <w:rsid w:val="530756AB"/>
    <w:rsid w:val="53756A4D"/>
    <w:rsid w:val="54242D89"/>
    <w:rsid w:val="54E858FD"/>
    <w:rsid w:val="58093031"/>
    <w:rsid w:val="59F42A57"/>
    <w:rsid w:val="5AEA7D60"/>
    <w:rsid w:val="5B800FA1"/>
    <w:rsid w:val="5D265F36"/>
    <w:rsid w:val="60C07B37"/>
    <w:rsid w:val="675C1E33"/>
    <w:rsid w:val="67C2693D"/>
    <w:rsid w:val="68A9069F"/>
    <w:rsid w:val="69037102"/>
    <w:rsid w:val="69BE2E51"/>
    <w:rsid w:val="6AB00B33"/>
    <w:rsid w:val="6F460A76"/>
    <w:rsid w:val="718F50E7"/>
    <w:rsid w:val="723E5384"/>
    <w:rsid w:val="72F7544D"/>
    <w:rsid w:val="7424113D"/>
    <w:rsid w:val="747F58E7"/>
    <w:rsid w:val="75C81A51"/>
    <w:rsid w:val="7844327E"/>
    <w:rsid w:val="79126DBD"/>
    <w:rsid w:val="79455C0B"/>
    <w:rsid w:val="794C1E86"/>
    <w:rsid w:val="799F4691"/>
    <w:rsid w:val="7C8B770E"/>
    <w:rsid w:val="7FEB4DDA"/>
    <w:rsid w:val="F7EFC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autoRedefine/>
    <w:qFormat/>
    <w:uiPriority w:val="0"/>
    <w:pPr>
      <w:snapToGrid w:val="0"/>
      <w:jc w:val="left"/>
    </w:pPr>
  </w:style>
  <w:style w:type="paragraph" w:styleId="6">
    <w:name w:val="Normal Indent"/>
    <w:basedOn w:val="1"/>
    <w:next w:val="1"/>
    <w:qFormat/>
    <w:uiPriority w:val="0"/>
    <w:pPr>
      <w:ind w:firstLine="420" w:firstLineChars="200"/>
    </w:pPr>
    <w:rPr>
      <w:rFonts w:eastAsia="仿宋"/>
    </w:rPr>
  </w:style>
  <w:style w:type="paragraph" w:styleId="7">
    <w:name w:val="Body Text"/>
    <w:basedOn w:val="1"/>
    <w:next w:val="1"/>
    <w:qFormat/>
    <w:uiPriority w:val="0"/>
    <w:pPr>
      <w:spacing w:after="120"/>
    </w:pPr>
  </w:style>
  <w:style w:type="paragraph" w:styleId="8">
    <w:name w:val="Body Text Indent"/>
    <w:basedOn w:val="1"/>
    <w:next w:val="6"/>
    <w:qFormat/>
    <w:uiPriority w:val="0"/>
    <w:pPr>
      <w:spacing w:after="120"/>
      <w:ind w:left="420" w:leftChars="200"/>
    </w:pPr>
    <w:rPr>
      <w:rFonts w:eastAsia="宋体"/>
    </w:rPr>
  </w:style>
  <w:style w:type="paragraph" w:styleId="9">
    <w:name w:val="Body Text First Indent 2"/>
    <w:basedOn w:val="8"/>
    <w:next w:val="7"/>
    <w:qFormat/>
    <w:uiPriority w:val="0"/>
    <w:pPr>
      <w:spacing w:after="0"/>
      <w:ind w:firstLine="420" w:firstLineChars="200"/>
    </w:pPr>
    <w:rPr>
      <w:rFonts w:ascii="Calibri" w:hAnsi="Calibri"/>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2372</Words>
  <Characters>2384</Characters>
  <Lines>24</Lines>
  <Paragraphs>6</Paragraphs>
  <TotalTime>14</TotalTime>
  <ScaleCrop>false</ScaleCrop>
  <LinksUpToDate>false</LinksUpToDate>
  <CharactersWithSpaces>2389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2025-03-19T08:01:00Z</dcterms:created>
  <dc:creator>OoO</dc:creator>
  <cp:lastModifiedBy>逐梦</cp:lastModifiedBy>
  <cp:lastPrinted>2025-03-21T02:46:00Z</cp:lastPrinted>
  <dcterms:modified xsi:type="dcterms:W3CDTF">2025-12-08T03:54:26Z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F0B6C356327B44BA80C6738ACB4C9C63_13</vt:lpwstr>
  </property>
  <property fmtid="{D5CDD505-2E9C-101B-9397-08002B2CF9AE}" pid="4" name="KSOTemplateDocerSaveRecord">
    <vt:lpwstr>eyJoZGlkIjoiNzQ1NTEzZmMxMGU5YTZkNjlkMmU4MTdjYjY2ZWJhMmUiLCJ1c2VySWQiOiIxMTk2OTg0MjY2In0=</vt:lpwstr>
  </property>
</Properties>
</file>